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rPr>
      </w:pPr>
      <w:r w:rsidDel="00000000" w:rsidR="00000000" w:rsidRPr="00000000">
        <w:rPr>
          <w:sz w:val="28"/>
          <w:szCs w:val="28"/>
          <w:rtl w:val="0"/>
        </w:rPr>
        <w:t xml:space="preserve">Plantas fitoterapéuticas para prevenir el sarampión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9510.0" w:type="dxa"/>
        <w:jc w:val="left"/>
        <w:tblInd w:w="-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10"/>
        <w:tblGridChange w:id="0">
          <w:tblGrid>
            <w:gridCol w:w="9510"/>
          </w:tblGrid>
        </w:tblGridChange>
      </w:tblGrid>
      <w:tr>
        <w:trPr>
          <w:trHeight w:val="129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c1e21"/>
                <w:highlight w:val="white"/>
              </w:rPr>
            </w:pPr>
            <w:r w:rsidDel="00000000" w:rsidR="00000000" w:rsidRPr="00000000">
              <w:rPr>
                <w:b w:val="1"/>
                <w:color w:val="9900ff"/>
                <w:rtl w:val="0"/>
              </w:rPr>
              <w:t xml:space="preserve">Hisopo</w:t>
            </w:r>
            <w:r w:rsidDel="00000000" w:rsidR="00000000" w:rsidRPr="00000000">
              <w:rPr>
                <w:b w:val="1"/>
                <w:color w:val="9900ff"/>
                <w:rtl w:val="0"/>
              </w:rPr>
              <w:t xml:space="preserve">: </w:t>
            </w:r>
            <w:r w:rsidDel="00000000" w:rsidR="00000000" w:rsidRPr="00000000">
              <w:rPr>
                <w:color w:val="1c1e21"/>
                <w:highlight w:val="white"/>
                <w:rtl w:val="0"/>
              </w:rPr>
              <w:t xml:space="preserve">combate la tos que provoca la enfermedad.</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E</w:t>
            </w:r>
            <w:r w:rsidDel="00000000" w:rsidR="00000000" w:rsidRPr="00000000">
              <w:rPr>
                <w:highlight w:val="white"/>
                <w:rtl w:val="0"/>
              </w:rPr>
              <w:t xml:space="preserve">s muy eficaz para despejar las vías respiratorias.</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highlight w:val="white"/>
              </w:rPr>
            </w:pPr>
            <w:r w:rsidDel="00000000" w:rsidR="00000000" w:rsidRPr="00000000">
              <w:rPr>
                <w:b w:val="1"/>
                <w:color w:val="ff0000"/>
                <w:highlight w:val="white"/>
                <w:rtl w:val="0"/>
              </w:rPr>
              <w:t xml:space="preserve">Efectos terapéuticos del hisopo</w:t>
            </w:r>
          </w:p>
          <w:p w:rsidR="00000000" w:rsidDel="00000000" w:rsidP="00000000" w:rsidRDefault="00000000" w:rsidRPr="00000000" w14:paraId="0000000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color w:val="1c1e21"/>
                <w:highlight w:val="white"/>
              </w:rPr>
            </w:pPr>
            <w:r w:rsidDel="00000000" w:rsidR="00000000" w:rsidRPr="00000000">
              <w:rPr>
                <w:b w:val="1"/>
                <w:color w:val="1c1e21"/>
                <w:highlight w:val="white"/>
                <w:rtl w:val="0"/>
              </w:rPr>
              <w:t xml:space="preserve">Aliado frente a los resfriados. </w:t>
            </w:r>
          </w:p>
          <w:p w:rsidR="00000000" w:rsidDel="00000000" w:rsidP="00000000" w:rsidRDefault="00000000" w:rsidRPr="00000000" w14:paraId="0000000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color w:val="1c1e21"/>
                <w:highlight w:val="white"/>
              </w:rPr>
            </w:pPr>
            <w:r w:rsidDel="00000000" w:rsidR="00000000" w:rsidRPr="00000000">
              <w:rPr>
                <w:b w:val="1"/>
                <w:color w:val="1c1e21"/>
                <w:highlight w:val="white"/>
                <w:rtl w:val="0"/>
              </w:rPr>
              <w:t xml:space="preserve">Alivia las cicatrices.</w:t>
            </w:r>
          </w:p>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color w:val="1c1e21"/>
                <w:highlight w:val="white"/>
              </w:rPr>
            </w:pPr>
            <w:r w:rsidDel="00000000" w:rsidR="00000000" w:rsidRPr="00000000">
              <w:rPr>
                <w:b w:val="1"/>
                <w:color w:val="1c1e21"/>
                <w:highlight w:val="white"/>
                <w:rtl w:val="0"/>
              </w:rPr>
              <w:t xml:space="preserve">Mejora de digestiones.</w:t>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color w:val="1c1e21"/>
                <w:highlight w:val="white"/>
              </w:rPr>
            </w:pPr>
            <w:r w:rsidDel="00000000" w:rsidR="00000000" w:rsidRPr="00000000">
              <w:rPr>
                <w:b w:val="1"/>
                <w:color w:val="1c1e21"/>
                <w:highlight w:val="white"/>
                <w:rtl w:val="0"/>
              </w:rPr>
              <w:t xml:space="preserve">Buen amigo de la piel</w:t>
            </w:r>
            <w:r w:rsidDel="00000000" w:rsidR="00000000" w:rsidRPr="00000000">
              <w:rPr>
                <w:b w:val="1"/>
                <w:color w:val="1c1e21"/>
                <w:highlight w:val="white"/>
                <w:rtl w:val="0"/>
              </w:rPr>
              <w:t xml:space="preserve">: </w:t>
            </w:r>
            <w:r w:rsidDel="00000000" w:rsidR="00000000" w:rsidRPr="00000000">
              <w:rPr>
                <w:color w:val="161616"/>
                <w:highlight w:val="white"/>
                <w:rtl w:val="0"/>
              </w:rPr>
              <w:t xml:space="preserve">por vía externa resulta astringente, antiséptico y cicatrizante. Se usa para desinfectar heridas, sobre úlceras de la piel y quemaduras leves, en lavados, baños y compresas frías.</w:t>
            </w:r>
            <w:r w:rsidDel="00000000" w:rsidR="00000000" w:rsidRPr="00000000">
              <w:rPr>
                <w:color w:val="1c1e21"/>
                <w:highlight w:val="white"/>
                <w:rtl w:val="0"/>
              </w:rPr>
              <w:t xml:space="preserv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1c1e21"/>
                <w:highlight w:val="white"/>
              </w:rPr>
            </w:pPr>
            <w:r w:rsidDel="00000000" w:rsidR="00000000" w:rsidRPr="00000000">
              <w:rPr>
                <w:rtl w:val="0"/>
              </w:rPr>
            </w:r>
          </w:p>
          <w:p w:rsidR="00000000" w:rsidDel="00000000" w:rsidP="00000000" w:rsidRDefault="00000000" w:rsidRPr="00000000" w14:paraId="0000000D">
            <w:pPr>
              <w:pStyle w:val="Heading3"/>
              <w:keepNext w:val="0"/>
              <w:keepLines w:val="0"/>
              <w:widowControl w:val="0"/>
              <w:spacing w:after="0" w:before="600" w:line="453.6" w:lineRule="auto"/>
              <w:rPr>
                <w:b w:val="1"/>
                <w:color w:val="cc0000"/>
                <w:sz w:val="22"/>
                <w:szCs w:val="22"/>
                <w:highlight w:val="white"/>
              </w:rPr>
            </w:pPr>
            <w:bookmarkStart w:colFirst="0" w:colLast="0" w:name="_kyti84abshk" w:id="0"/>
            <w:bookmarkEnd w:id="0"/>
            <w:r w:rsidDel="00000000" w:rsidR="00000000" w:rsidRPr="00000000">
              <w:rPr>
                <w:b w:val="1"/>
                <w:color w:val="cc0000"/>
                <w:sz w:val="22"/>
                <w:szCs w:val="22"/>
                <w:highlight w:val="white"/>
                <w:rtl w:val="0"/>
              </w:rPr>
              <w:t xml:space="preserve">CÓMO UTILIZARLO</w:t>
            </w:r>
          </w:p>
          <w:p w:rsidR="00000000" w:rsidDel="00000000" w:rsidP="00000000" w:rsidRDefault="00000000" w:rsidRPr="00000000" w14:paraId="0000000E">
            <w:pPr>
              <w:numPr>
                <w:ilvl w:val="0"/>
                <w:numId w:val="9"/>
              </w:numPr>
              <w:pBdr>
                <w:bottom w:color="auto" w:space="15" w:sz="0" w:val="none"/>
              </w:pBdr>
              <w:spacing w:after="0" w:afterAutospacing="0" w:before="280" w:line="240" w:lineRule="auto"/>
              <w:ind w:left="720" w:hanging="360"/>
              <w:rPr>
                <w:color w:val="161616"/>
              </w:rPr>
            </w:pPr>
            <w:r w:rsidDel="00000000" w:rsidR="00000000" w:rsidRPr="00000000">
              <w:rPr>
                <w:b w:val="1"/>
                <w:color w:val="ea9999"/>
                <w:rtl w:val="0"/>
              </w:rPr>
              <w:t xml:space="preserve">En infusión</w:t>
            </w:r>
            <w:r w:rsidDel="00000000" w:rsidR="00000000" w:rsidRPr="00000000">
              <w:rPr>
                <w:color w:val="ea9999"/>
                <w:rtl w:val="0"/>
              </w:rPr>
              <w:t xml:space="preserve">:</w:t>
            </w:r>
            <w:r w:rsidDel="00000000" w:rsidR="00000000" w:rsidRPr="00000000">
              <w:rPr>
                <w:color w:val="161616"/>
                <w:rtl w:val="0"/>
              </w:rPr>
              <w:t xml:space="preserve"> tiene un sabor agradable, aunque algo intenso, que no complace a todos. Prepárala con unos 30 g por cada litro de agua y toma hasta 3 tazas al día.</w:t>
            </w:r>
          </w:p>
          <w:p w:rsidR="00000000" w:rsidDel="00000000" w:rsidP="00000000" w:rsidRDefault="00000000" w:rsidRPr="00000000" w14:paraId="0000000F">
            <w:pPr>
              <w:numPr>
                <w:ilvl w:val="0"/>
                <w:numId w:val="9"/>
              </w:numPr>
              <w:pBdr>
                <w:bottom w:color="auto" w:space="15" w:sz="0" w:val="none"/>
              </w:pBdr>
              <w:spacing w:after="0" w:afterAutospacing="0" w:before="0" w:beforeAutospacing="0" w:line="240" w:lineRule="auto"/>
              <w:ind w:left="720" w:hanging="360"/>
              <w:rPr>
                <w:color w:val="161616"/>
              </w:rPr>
            </w:pPr>
            <w:r w:rsidDel="00000000" w:rsidR="00000000" w:rsidRPr="00000000">
              <w:rPr>
                <w:b w:val="1"/>
                <w:color w:val="38761d"/>
                <w:rtl w:val="0"/>
              </w:rPr>
              <w:t xml:space="preserve">Un jarabe para las vías respiratorias</w:t>
            </w:r>
            <w:r w:rsidDel="00000000" w:rsidR="00000000" w:rsidRPr="00000000">
              <w:rPr>
                <w:color w:val="161616"/>
                <w:rtl w:val="0"/>
              </w:rPr>
              <w:t xml:space="preserve">: toma una cucharada tres o cuatro veces al día (hasta 60 g a lo largo del día).</w:t>
            </w:r>
          </w:p>
          <w:p w:rsidR="00000000" w:rsidDel="00000000" w:rsidP="00000000" w:rsidRDefault="00000000" w:rsidRPr="00000000" w14:paraId="00000010">
            <w:pPr>
              <w:numPr>
                <w:ilvl w:val="0"/>
                <w:numId w:val="9"/>
              </w:numPr>
              <w:pBdr>
                <w:bottom w:color="auto" w:space="15" w:sz="0" w:val="none"/>
              </w:pBdr>
              <w:spacing w:after="0" w:afterAutospacing="0" w:before="0" w:beforeAutospacing="0" w:line="240" w:lineRule="auto"/>
              <w:ind w:left="720" w:hanging="360"/>
              <w:rPr>
                <w:color w:val="161616"/>
              </w:rPr>
            </w:pPr>
            <w:r w:rsidDel="00000000" w:rsidR="00000000" w:rsidRPr="00000000">
              <w:rPr>
                <w:b w:val="1"/>
                <w:color w:val="1155cc"/>
                <w:rtl w:val="0"/>
              </w:rPr>
              <w:t xml:space="preserve">El extracto líquido</w:t>
            </w:r>
            <w:r w:rsidDel="00000000" w:rsidR="00000000" w:rsidRPr="00000000">
              <w:rPr>
                <w:color w:val="161616"/>
                <w:rtl w:val="0"/>
              </w:rPr>
              <w:t xml:space="preserve">: diluir en agua o zumo de cítricos y toma hasta 50 gotas al día, repartidas en tres dosis.</w:t>
            </w:r>
          </w:p>
          <w:p w:rsidR="00000000" w:rsidDel="00000000" w:rsidP="00000000" w:rsidRDefault="00000000" w:rsidRPr="00000000" w14:paraId="00000011">
            <w:pPr>
              <w:numPr>
                <w:ilvl w:val="0"/>
                <w:numId w:val="9"/>
              </w:numPr>
              <w:pBdr>
                <w:bottom w:color="auto" w:space="15" w:sz="0" w:val="none"/>
              </w:pBdr>
              <w:spacing w:after="0" w:afterAutospacing="0" w:before="0" w:beforeAutospacing="0" w:line="240" w:lineRule="auto"/>
              <w:ind w:left="720" w:hanging="360"/>
              <w:rPr>
                <w:color w:val="161616"/>
              </w:rPr>
            </w:pPr>
            <w:r w:rsidDel="00000000" w:rsidR="00000000" w:rsidRPr="00000000">
              <w:rPr>
                <w:b w:val="1"/>
                <w:color w:val="e06666"/>
                <w:rtl w:val="0"/>
              </w:rPr>
              <w:t xml:space="preserve">En cápsulas</w:t>
            </w:r>
            <w:r w:rsidDel="00000000" w:rsidR="00000000" w:rsidRPr="00000000">
              <w:rPr>
                <w:color w:val="161616"/>
                <w:rtl w:val="0"/>
              </w:rPr>
              <w:t xml:space="preserve">: la dosis es de 1 a 3 cápsulas de 50 mg al día.</w:t>
            </w:r>
          </w:p>
          <w:p w:rsidR="00000000" w:rsidDel="00000000" w:rsidP="00000000" w:rsidRDefault="00000000" w:rsidRPr="00000000" w14:paraId="00000012">
            <w:pPr>
              <w:numPr>
                <w:ilvl w:val="0"/>
                <w:numId w:val="9"/>
              </w:numPr>
              <w:pBdr>
                <w:bottom w:color="auto" w:space="15" w:sz="0" w:val="none"/>
              </w:pBdr>
              <w:spacing w:after="300" w:before="0" w:beforeAutospacing="0" w:line="240" w:lineRule="auto"/>
              <w:ind w:left="720" w:hanging="360"/>
              <w:rPr>
                <w:color w:val="161616"/>
              </w:rPr>
            </w:pPr>
            <w:r w:rsidDel="00000000" w:rsidR="00000000" w:rsidRPr="00000000">
              <w:rPr>
                <w:b w:val="1"/>
                <w:color w:val="ff00ff"/>
                <w:rtl w:val="0"/>
              </w:rPr>
              <w:t xml:space="preserve">En uso externo</w:t>
            </w:r>
            <w:r w:rsidDel="00000000" w:rsidR="00000000" w:rsidRPr="00000000">
              <w:rPr>
                <w:color w:val="161616"/>
                <w:rtl w:val="0"/>
              </w:rPr>
              <w:t xml:space="preserve">: puedes recurrir al aceite esencial puro que sólo debe utilizarse por vía tópica,  añadiendo  al baño o aplicarlo  con un ligero masaje para aliviar problemas respiratorios o digestivos. También puedes aplicar la infusión sobre heridas y quemaduras en baños o friegas o bien empapar con ella compresas frías. Para los dolores musculares y reumáticos, usa el oleato o el hisopo macerado en alcohol de 90°.</w:t>
            </w:r>
          </w:p>
          <w:p w:rsidR="00000000" w:rsidDel="00000000" w:rsidP="00000000" w:rsidRDefault="00000000" w:rsidRPr="00000000" w14:paraId="00000013">
            <w:pPr>
              <w:pBdr>
                <w:bottom w:color="auto" w:space="15" w:sz="0" w:val="none"/>
              </w:pBdr>
              <w:spacing w:after="300" w:before="280" w:line="240" w:lineRule="auto"/>
              <w:ind w:left="720" w:firstLine="0"/>
              <w:rPr>
                <w:b w:val="1"/>
                <w:color w:val="38761d"/>
                <w:sz w:val="22"/>
                <w:szCs w:val="22"/>
              </w:rPr>
            </w:pPr>
            <w:r w:rsidDel="00000000" w:rsidR="00000000" w:rsidRPr="00000000">
              <w:rPr>
                <w:b w:val="1"/>
                <w:color w:val="38761d"/>
                <w:sz w:val="22"/>
                <w:szCs w:val="22"/>
                <w:rtl w:val="0"/>
              </w:rPr>
              <w:t xml:space="preserve">PRECAUCIONES</w:t>
            </w:r>
          </w:p>
          <w:p w:rsidR="00000000" w:rsidDel="00000000" w:rsidP="00000000" w:rsidRDefault="00000000" w:rsidRPr="00000000" w14:paraId="00000014">
            <w:pPr>
              <w:pStyle w:val="Heading3"/>
              <w:keepNext w:val="0"/>
              <w:keepLines w:val="0"/>
              <w:pBdr>
                <w:bottom w:color="auto" w:space="15" w:sz="0" w:val="none"/>
              </w:pBdr>
              <w:spacing w:after="0" w:before="600" w:line="453.6" w:lineRule="auto"/>
              <w:ind w:left="720" w:firstLine="0"/>
              <w:rPr>
                <w:color w:val="161616"/>
                <w:sz w:val="22"/>
                <w:szCs w:val="22"/>
              </w:rPr>
            </w:pPr>
            <w:bookmarkStart w:colFirst="0" w:colLast="0" w:name="_n8wdpdmhtr93" w:id="1"/>
            <w:bookmarkEnd w:id="1"/>
            <w:r w:rsidDel="00000000" w:rsidR="00000000" w:rsidRPr="00000000">
              <w:rPr>
                <w:color w:val="161616"/>
                <w:sz w:val="22"/>
                <w:szCs w:val="22"/>
                <w:rtl w:val="0"/>
              </w:rPr>
              <w:t xml:space="preserve">Si se toma muy seguido, conviene combinar el hisopo con plantas mucilaginosas como malva o llantén para evitar irritaciones gástricas. El aceite esencial debe evitarse por vía oral: en dosis altas puede provocar convulsiones y conatos epilépticos. Por vía externa puede causar reacción en personas alérgicas, con dermatitis y picores.</w:t>
            </w:r>
          </w:p>
          <w:p w:rsidR="00000000" w:rsidDel="00000000" w:rsidP="00000000" w:rsidRDefault="00000000" w:rsidRPr="00000000" w14:paraId="00000015">
            <w:pPr>
              <w:spacing w:line="240" w:lineRule="auto"/>
              <w:rPr>
                <w:b w:val="1"/>
                <w:color w:val="1c1e21"/>
                <w:highlight w:val="white"/>
              </w:rPr>
            </w:pPr>
            <w:r w:rsidDel="00000000" w:rsidR="00000000" w:rsidRPr="00000000">
              <w:rPr/>
              <w:drawing>
                <wp:inline distB="114300" distT="114300" distL="114300" distR="114300">
                  <wp:extent cx="2309813" cy="1571956"/>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309813" cy="157195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color w:val="1c1e21"/>
                <w:highlight w:val="white"/>
              </w:rPr>
            </w:pPr>
            <w:r w:rsidDel="00000000" w:rsidR="00000000" w:rsidRPr="00000000">
              <w:rPr>
                <w:rtl w:val="0"/>
              </w:rPr>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bl>
      <w:tblPr>
        <w:tblStyle w:val="Table2"/>
        <w:tblW w:w="948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0"/>
        <w:tblGridChange w:id="0">
          <w:tblGrid>
            <w:gridCol w:w="9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c1e21"/>
                <w:highlight w:val="white"/>
              </w:rPr>
            </w:pPr>
            <w:r w:rsidDel="00000000" w:rsidR="00000000" w:rsidRPr="00000000">
              <w:rPr>
                <w:b w:val="1"/>
                <w:color w:val="9900ff"/>
                <w:sz w:val="28"/>
                <w:szCs w:val="28"/>
                <w:rtl w:val="0"/>
              </w:rPr>
              <w:t xml:space="preserve">Bardana</w:t>
            </w:r>
            <w:r w:rsidDel="00000000" w:rsidR="00000000" w:rsidRPr="00000000">
              <w:rPr>
                <w:rtl w:val="0"/>
              </w:rPr>
              <w:t xml:space="preserve"> </w:t>
            </w:r>
            <w:r w:rsidDel="00000000" w:rsidR="00000000" w:rsidRPr="00000000">
              <w:rPr>
                <w:color w:val="1c1e21"/>
                <w:highlight w:val="white"/>
                <w:rtl w:val="0"/>
              </w:rPr>
              <w:t xml:space="preserve">alivia los síntomas del sarampión, ideal para la erupción.</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c1e21"/>
                <w:highlight w:val="white"/>
              </w:rPr>
            </w:pPr>
            <w:r w:rsidDel="00000000" w:rsidR="00000000" w:rsidRPr="00000000">
              <w:rPr>
                <w:rtl w:val="0"/>
              </w:rPr>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1c1e21"/>
                <w:highlight w:val="white"/>
                <w:u w:val="none"/>
              </w:rPr>
            </w:pPr>
            <w:r w:rsidDel="00000000" w:rsidR="00000000" w:rsidRPr="00000000">
              <w:rPr>
                <w:color w:val="1c1e21"/>
                <w:highlight w:val="white"/>
                <w:rtl w:val="0"/>
              </w:rPr>
              <w:t xml:space="preserve">Se utiliza sobre todo para combatir las impurezas de la piel, acné, forúnculos, eccemas, granos o dermatitis seborreica, siendo un alivio contra los picores cutáneos.</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1c1e21"/>
                <w:highlight w:val="white"/>
                <w:u w:val="none"/>
              </w:rPr>
            </w:pPr>
            <w:r w:rsidDel="00000000" w:rsidR="00000000" w:rsidRPr="00000000">
              <w:rPr>
                <w:color w:val="1c1e21"/>
                <w:highlight w:val="white"/>
                <w:rtl w:val="0"/>
              </w:rPr>
              <w:t xml:space="preserve">Las hojas de los tallos jovenes pelados de la bardana se pueden consumir hervidos como verdura. También se toman en crudo, sazonados con aceite de oliva virgen, en ensaladas, y las raíces, tostadas, como un sustituto de cafe.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1c1e21"/>
                <w:highlight w:val="white"/>
              </w:rPr>
            </w:pPr>
            <w:r w:rsidDel="00000000" w:rsidR="00000000" w:rsidRPr="00000000">
              <w:rPr>
                <w:rtl w:val="0"/>
              </w:rPr>
            </w:r>
          </w:p>
          <w:p w:rsidR="00000000" w:rsidDel="00000000" w:rsidP="00000000" w:rsidRDefault="00000000" w:rsidRPr="00000000" w14:paraId="0000001E">
            <w:pPr>
              <w:pStyle w:val="Heading3"/>
              <w:keepNext w:val="0"/>
              <w:keepLines w:val="0"/>
              <w:widowControl w:val="0"/>
              <w:spacing w:after="0" w:before="600" w:line="453.6" w:lineRule="auto"/>
              <w:rPr>
                <w:b w:val="1"/>
                <w:color w:val="cc0000"/>
                <w:sz w:val="22"/>
                <w:szCs w:val="22"/>
                <w:highlight w:val="white"/>
              </w:rPr>
            </w:pPr>
            <w:bookmarkStart w:colFirst="0" w:colLast="0" w:name="_6qgnzpcv992u" w:id="2"/>
            <w:bookmarkEnd w:id="2"/>
            <w:r w:rsidDel="00000000" w:rsidR="00000000" w:rsidRPr="00000000">
              <w:rPr>
                <w:b w:val="1"/>
                <w:color w:val="cc0000"/>
                <w:sz w:val="22"/>
                <w:szCs w:val="22"/>
                <w:highlight w:val="white"/>
                <w:rtl w:val="0"/>
              </w:rPr>
              <w:t xml:space="preserve">CÓMO UTILIZARLO</w:t>
            </w:r>
          </w:p>
          <w:p w:rsidR="00000000" w:rsidDel="00000000" w:rsidP="00000000" w:rsidRDefault="00000000" w:rsidRPr="00000000" w14:paraId="0000001F">
            <w:pPr>
              <w:pStyle w:val="Heading3"/>
              <w:keepNext w:val="0"/>
              <w:keepLines w:val="0"/>
              <w:widowControl w:val="0"/>
              <w:numPr>
                <w:ilvl w:val="0"/>
                <w:numId w:val="10"/>
              </w:numPr>
              <w:spacing w:after="0" w:before="600" w:line="453.6" w:lineRule="auto"/>
              <w:ind w:left="720" w:hanging="360"/>
              <w:rPr>
                <w:color w:val="161616"/>
                <w:sz w:val="22"/>
                <w:szCs w:val="22"/>
                <w:highlight w:val="white"/>
                <w:u w:val="none"/>
              </w:rPr>
            </w:pPr>
            <w:bookmarkStart w:colFirst="0" w:colLast="0" w:name="_njv9zitugw30" w:id="3"/>
            <w:bookmarkEnd w:id="3"/>
            <w:r w:rsidDel="00000000" w:rsidR="00000000" w:rsidRPr="00000000">
              <w:rPr>
                <w:b w:val="1"/>
                <w:color w:val="134f5c"/>
                <w:sz w:val="22"/>
                <w:szCs w:val="22"/>
                <w:highlight w:val="white"/>
                <w:rtl w:val="0"/>
              </w:rPr>
              <w:t xml:space="preserve">Tisana para tratar el acné, granos forúnculos:</w:t>
            </w:r>
            <w:r w:rsidDel="00000000" w:rsidR="00000000" w:rsidRPr="00000000">
              <w:rPr>
                <w:b w:val="1"/>
                <w:color w:val="161616"/>
                <w:sz w:val="22"/>
                <w:szCs w:val="22"/>
                <w:highlight w:val="white"/>
                <w:rtl w:val="0"/>
              </w:rPr>
              <w:t xml:space="preserve"> </w:t>
            </w:r>
            <w:r w:rsidDel="00000000" w:rsidR="00000000" w:rsidRPr="00000000">
              <w:rPr>
                <w:color w:val="161616"/>
                <w:sz w:val="22"/>
                <w:szCs w:val="22"/>
                <w:highlight w:val="white"/>
                <w:rtl w:val="0"/>
              </w:rPr>
              <w:t xml:space="preserve">Una excelente fórmula de herbolario para tratar el acné es la tisana que combina, a partes iguales, raíces de bardana y diente de león con zarzaparrilla y corteza de guayaco, todas ellas depurativas.</w:t>
            </w:r>
          </w:p>
          <w:p w:rsidR="00000000" w:rsidDel="00000000" w:rsidP="00000000" w:rsidRDefault="00000000" w:rsidRPr="00000000" w14:paraId="00000020">
            <w:pPr>
              <w:pStyle w:val="Heading3"/>
              <w:keepNext w:val="0"/>
              <w:keepLines w:val="0"/>
              <w:widowControl w:val="0"/>
              <w:spacing w:after="0" w:before="600" w:line="453.6" w:lineRule="auto"/>
              <w:rPr>
                <w:color w:val="161616"/>
                <w:sz w:val="22"/>
                <w:szCs w:val="22"/>
                <w:highlight w:val="white"/>
              </w:rPr>
            </w:pPr>
            <w:bookmarkStart w:colFirst="0" w:colLast="0" w:name="_rvvqmwh1el59" w:id="4"/>
            <w:bookmarkEnd w:id="4"/>
            <w:r w:rsidDel="00000000" w:rsidR="00000000" w:rsidRPr="00000000">
              <w:rPr>
                <w:color w:val="161616"/>
                <w:sz w:val="22"/>
                <w:szCs w:val="22"/>
                <w:highlight w:val="white"/>
                <w:rtl w:val="0"/>
              </w:rPr>
              <w:t xml:space="preserve">Se toma una cucharada sopera rasa de la mezcla por cada vaso de agua. Se hierve unos 5 minutos y se deja reposar. Se toma un vaso de la tisana antes de las comidas principales. </w:t>
            </w:r>
          </w:p>
          <w:p w:rsidR="00000000" w:rsidDel="00000000" w:rsidP="00000000" w:rsidRDefault="00000000" w:rsidRPr="00000000" w14:paraId="00000021">
            <w:pPr>
              <w:numPr>
                <w:ilvl w:val="0"/>
                <w:numId w:val="8"/>
              </w:numPr>
              <w:pBdr>
                <w:bottom w:color="auto" w:space="15" w:sz="0" w:val="none"/>
              </w:pBdr>
              <w:spacing w:after="420" w:before="460" w:line="453.6" w:lineRule="auto"/>
              <w:ind w:left="720" w:hanging="360"/>
              <w:rPr>
                <w:color w:val="161616"/>
              </w:rPr>
            </w:pPr>
            <w:r w:rsidDel="00000000" w:rsidR="00000000" w:rsidRPr="00000000">
              <w:rPr>
                <w:b w:val="1"/>
                <w:color w:val="76a5af"/>
                <w:rtl w:val="0"/>
              </w:rPr>
              <w:t xml:space="preserve">Decocción para los eccemas</w:t>
            </w:r>
            <w:r w:rsidDel="00000000" w:rsidR="00000000" w:rsidRPr="00000000">
              <w:rPr>
                <w:color w:val="76a5af"/>
                <w:rtl w:val="0"/>
              </w:rPr>
              <w:t xml:space="preserve">:</w:t>
            </w:r>
            <w:r w:rsidDel="00000000" w:rsidR="00000000" w:rsidRPr="00000000">
              <w:rPr>
                <w:color w:val="161616"/>
                <w:rtl w:val="0"/>
              </w:rPr>
              <w:t xml:space="preserve"> Se combina bardana con pensamiento, rabo de gato y cola de caballo.</w:t>
            </w:r>
          </w:p>
          <w:p w:rsidR="00000000" w:rsidDel="00000000" w:rsidP="00000000" w:rsidRDefault="00000000" w:rsidRPr="00000000" w14:paraId="00000022">
            <w:pPr>
              <w:pBdr>
                <w:bottom w:color="auto" w:space="15" w:sz="0" w:val="none"/>
              </w:pBdr>
              <w:spacing w:after="420" w:before="460" w:line="453.6" w:lineRule="auto"/>
              <w:ind w:left="0" w:firstLine="0"/>
              <w:rPr>
                <w:color w:val="161616"/>
                <w:highlight w:val="white"/>
              </w:rPr>
            </w:pPr>
            <w:r w:rsidDel="00000000" w:rsidR="00000000" w:rsidRPr="00000000">
              <w:rPr>
                <w:b w:val="1"/>
                <w:color w:val="45818e"/>
                <w:rtl w:val="0"/>
              </w:rPr>
              <w:t xml:space="preserve">Cómo prepararla</w:t>
            </w:r>
            <w:r w:rsidDel="00000000" w:rsidR="00000000" w:rsidRPr="00000000">
              <w:rPr>
                <w:b w:val="1"/>
                <w:color w:val="161616"/>
                <w:rtl w:val="0"/>
              </w:rPr>
              <w:t xml:space="preserve"> </w:t>
            </w:r>
            <w:r w:rsidDel="00000000" w:rsidR="00000000" w:rsidRPr="00000000">
              <w:rPr>
                <w:color w:val="161616"/>
                <w:highlight w:val="white"/>
                <w:rtl w:val="0"/>
              </w:rPr>
              <w:t xml:space="preserve">Se disponen dos cucharadas de la mezcla de estas plantas en 500 ml de agua. Se hierve durante dos minutos y se deja en reposo otros cinco. Se filtra la decocción, se empapa una gasa con ella y se aplica templada, realizando pequeños toques sobre la zona afectada dos veces al día.</w:t>
            </w:r>
          </w:p>
          <w:p w:rsidR="00000000" w:rsidDel="00000000" w:rsidP="00000000" w:rsidRDefault="00000000" w:rsidRPr="00000000" w14:paraId="00000023">
            <w:pPr>
              <w:pBdr>
                <w:bottom w:color="auto" w:space="15" w:sz="0" w:val="none"/>
              </w:pBdr>
              <w:spacing w:after="420" w:before="460" w:line="453.6" w:lineRule="auto"/>
              <w:ind w:left="0" w:firstLine="0"/>
              <w:rPr>
                <w:color w:val="1c1e21"/>
                <w:highlight w:val="white"/>
              </w:rPr>
            </w:pPr>
            <w:r w:rsidDel="00000000" w:rsidR="00000000" w:rsidRPr="00000000">
              <w:rPr>
                <w:color w:val="161616"/>
                <w:highlight w:val="white"/>
              </w:rPr>
              <w:drawing>
                <wp:inline distB="114300" distT="114300" distL="114300" distR="114300">
                  <wp:extent cx="3167063" cy="1791252"/>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167063" cy="179125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3"/>
        <w:tblW w:w="957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70"/>
        <w:tblGridChange w:id="0">
          <w:tblGrid>
            <w:gridCol w:w="9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c1e21"/>
                <w:sz w:val="21"/>
                <w:szCs w:val="21"/>
                <w:highlight w:val="white"/>
              </w:rPr>
            </w:pPr>
            <w:r w:rsidDel="00000000" w:rsidR="00000000" w:rsidRPr="00000000">
              <w:rPr>
                <w:b w:val="1"/>
                <w:color w:val="bf9000"/>
                <w:sz w:val="24"/>
                <w:szCs w:val="24"/>
                <w:rtl w:val="0"/>
              </w:rPr>
              <w:t xml:space="preserve">Tila</w:t>
            </w:r>
            <w:r w:rsidDel="00000000" w:rsidR="00000000" w:rsidRPr="00000000">
              <w:rPr>
                <w:b w:val="1"/>
                <w:rtl w:val="0"/>
              </w:rPr>
              <w:t xml:space="preserve">: </w:t>
            </w:r>
            <w:r w:rsidDel="00000000" w:rsidR="00000000" w:rsidRPr="00000000">
              <w:rPr>
                <w:color w:val="1c1e21"/>
                <w:sz w:val="21"/>
                <w:szCs w:val="21"/>
                <w:highlight w:val="white"/>
                <w:rtl w:val="0"/>
              </w:rPr>
              <w:t xml:space="preserve">mejora la evolución del sarampión, dando tranquilidad y ayuda a dormir.</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c1e21"/>
                <w:sz w:val="21"/>
                <w:szCs w:val="21"/>
                <w:highlight w:val="white"/>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highlight w:val="white"/>
                <w:u w:val="none"/>
              </w:rPr>
            </w:pPr>
            <w:r w:rsidDel="00000000" w:rsidR="00000000" w:rsidRPr="00000000">
              <w:rPr>
                <w:color w:val="222222"/>
                <w:highlight w:val="white"/>
                <w:rtl w:val="0"/>
              </w:rPr>
              <w:t xml:space="preserve">Conocida también como la flor de tilo en América del Norte, la tila es una flor medicinal muy poderosa y útil.</w:t>
            </w:r>
          </w:p>
          <w:p w:rsidR="00000000" w:rsidDel="00000000" w:rsidP="00000000" w:rsidRDefault="00000000" w:rsidRPr="00000000" w14:paraId="0000002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3a3a3a"/>
                <w:highlight w:val="white"/>
                <w:u w:val="none"/>
              </w:rPr>
            </w:pPr>
            <w:r w:rsidDel="00000000" w:rsidR="00000000" w:rsidRPr="00000000">
              <w:rPr>
                <w:color w:val="3a3a3a"/>
                <w:highlight w:val="white"/>
                <w:rtl w:val="0"/>
              </w:rPr>
              <w:t xml:space="preserve">La infusión de tila o té de tilo aporta muchos beneficios para la salud. Esto se debe a sus componentes, entre los que se encuentran el farmesol, bacteriostático y desodorante, beneficiosos para la salud de la piel. Es el farmesol que aporta ese característico aroma de la tila.</w:t>
            </w:r>
          </w:p>
          <w:p w:rsidR="00000000" w:rsidDel="00000000" w:rsidP="00000000" w:rsidRDefault="00000000" w:rsidRPr="00000000" w14:paraId="0000002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3a3a3a"/>
                <w:highlight w:val="white"/>
              </w:rPr>
            </w:pPr>
            <w:r w:rsidDel="00000000" w:rsidR="00000000" w:rsidRPr="00000000">
              <w:rPr>
                <w:color w:val="3a3a3a"/>
                <w:highlight w:val="white"/>
                <w:rtl w:val="0"/>
              </w:rPr>
              <w:t xml:space="preserve">También entre las propiedades de la tila se encuentran todas aquellas que aportan sus componentes principales, como los taninos, los cuales tienen propiedades astringentes y antiinflamatorias, los mucílagos, los prebióticos y los demulcentes, los carotenoides, los glucósidos y los suercitrósidos, además de una buena dosis de vitamina C.</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3a3a3a"/>
                <w:highlight w:val="white"/>
              </w:rPr>
            </w:pPr>
            <w:r w:rsidDel="00000000" w:rsidR="00000000" w:rsidRPr="00000000">
              <w:rPr>
                <w:rtl w:val="0"/>
              </w:rPr>
            </w:r>
          </w:p>
          <w:p w:rsidR="00000000" w:rsidDel="00000000" w:rsidP="00000000" w:rsidRDefault="00000000" w:rsidRPr="00000000" w14:paraId="0000002C">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300" w:before="0" w:line="335.99999999999994" w:lineRule="auto"/>
              <w:rPr>
                <w:b w:val="1"/>
                <w:color w:val="a64d79"/>
                <w:sz w:val="24"/>
                <w:szCs w:val="24"/>
                <w:highlight w:val="white"/>
              </w:rPr>
            </w:pPr>
            <w:bookmarkStart w:colFirst="0" w:colLast="0" w:name="_gt7degx2h3ur" w:id="5"/>
            <w:bookmarkEnd w:id="5"/>
            <w:r w:rsidDel="00000000" w:rsidR="00000000" w:rsidRPr="00000000">
              <w:rPr>
                <w:b w:val="1"/>
                <w:color w:val="a64d79"/>
                <w:sz w:val="24"/>
                <w:szCs w:val="24"/>
                <w:highlight w:val="white"/>
                <w:rtl w:val="0"/>
              </w:rPr>
              <w:t xml:space="preserve">Beneficios de la tila para dormir</w:t>
            </w:r>
          </w:p>
          <w:p w:rsidR="00000000" w:rsidDel="00000000" w:rsidP="00000000" w:rsidRDefault="00000000" w:rsidRPr="00000000" w14:paraId="0000002D">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300" w:before="0" w:line="335.99999999999994" w:lineRule="auto"/>
              <w:rPr>
                <w:color w:val="3a3a3a"/>
                <w:sz w:val="23"/>
                <w:szCs w:val="23"/>
                <w:highlight w:val="white"/>
              </w:rPr>
            </w:pPr>
            <w:bookmarkStart w:colFirst="0" w:colLast="0" w:name="_pa5xiq286x62" w:id="6"/>
            <w:bookmarkEnd w:id="6"/>
            <w:r w:rsidDel="00000000" w:rsidR="00000000" w:rsidRPr="00000000">
              <w:rPr>
                <w:color w:val="3a3a3a"/>
                <w:sz w:val="23"/>
                <w:szCs w:val="23"/>
                <w:highlight w:val="white"/>
                <w:rtl w:val="0"/>
              </w:rPr>
              <w:t xml:space="preserve">Gracias a sus propiedades,</w:t>
            </w:r>
            <w:r w:rsidDel="00000000" w:rsidR="00000000" w:rsidRPr="00000000">
              <w:rPr>
                <w:b w:val="1"/>
                <w:color w:val="3a3a3a"/>
                <w:sz w:val="23"/>
                <w:szCs w:val="23"/>
                <w:highlight w:val="white"/>
                <w:rtl w:val="0"/>
              </w:rPr>
              <w:t xml:space="preserve"> la tila es un excelente relajante</w:t>
            </w:r>
            <w:r w:rsidDel="00000000" w:rsidR="00000000" w:rsidRPr="00000000">
              <w:rPr>
                <w:color w:val="3a3a3a"/>
                <w:sz w:val="23"/>
                <w:szCs w:val="23"/>
                <w:highlight w:val="white"/>
                <w:rtl w:val="0"/>
              </w:rPr>
              <w:t xml:space="preserve">. De hecho es una de las infusiones relajantes más consumidas y sin duda muy efectiva para tratar el insomnio.</w:t>
            </w:r>
          </w:p>
          <w:p w:rsidR="00000000" w:rsidDel="00000000" w:rsidP="00000000" w:rsidRDefault="00000000" w:rsidRPr="00000000" w14:paraId="0000002E">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300" w:before="0" w:line="312" w:lineRule="auto"/>
              <w:rPr>
                <w:b w:val="1"/>
                <w:color w:val="3c78d8"/>
                <w:sz w:val="24"/>
                <w:szCs w:val="24"/>
                <w:highlight w:val="white"/>
              </w:rPr>
            </w:pPr>
            <w:bookmarkStart w:colFirst="0" w:colLast="0" w:name="_8fyzxqodmg2" w:id="7"/>
            <w:bookmarkEnd w:id="7"/>
            <w:r w:rsidDel="00000000" w:rsidR="00000000" w:rsidRPr="00000000">
              <w:rPr>
                <w:b w:val="1"/>
                <w:color w:val="3c78d8"/>
                <w:sz w:val="24"/>
                <w:szCs w:val="24"/>
                <w:highlight w:val="white"/>
                <w:rtl w:val="0"/>
              </w:rPr>
              <w:t xml:space="preserve">Infusión de tila o té de tilo</w:t>
            </w:r>
          </w:p>
          <w:p w:rsidR="00000000" w:rsidDel="00000000" w:rsidP="00000000" w:rsidRDefault="00000000" w:rsidRPr="00000000" w14:paraId="0000002F">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rFonts w:ascii="Roboto" w:cs="Roboto" w:eastAsia="Roboto" w:hAnsi="Roboto"/>
                <w:color w:val="3a3a3a"/>
                <w:highlight w:val="white"/>
              </w:rPr>
            </w:pPr>
            <w:r w:rsidDel="00000000" w:rsidR="00000000" w:rsidRPr="00000000">
              <w:rPr>
                <w:rFonts w:ascii="Roboto" w:cs="Roboto" w:eastAsia="Roboto" w:hAnsi="Roboto"/>
                <w:color w:val="3a3a3a"/>
                <w:highlight w:val="white"/>
                <w:rtl w:val="0"/>
              </w:rPr>
              <w:t xml:space="preserve">La infusión de tila se prepara tanto con flores, como com bolsitas industriales, que es la forma en la que se suele comercializar. </w:t>
            </w:r>
          </w:p>
          <w:p w:rsidR="00000000" w:rsidDel="00000000" w:rsidP="00000000" w:rsidRDefault="00000000" w:rsidRPr="00000000" w14:paraId="00000030">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color w:val="3a3a3a"/>
                <w:highlight w:val="white"/>
              </w:rPr>
            </w:pPr>
            <w:r w:rsidDel="00000000" w:rsidR="00000000" w:rsidRPr="00000000">
              <w:rPr>
                <w:color w:val="3a3a3a"/>
                <w:highlight w:val="white"/>
                <w:rtl w:val="0"/>
              </w:rPr>
              <w:t xml:space="preserve">Para ello vamos a hervir una taza de agua. Cuando rompa en ebullición, apagamos el fuego, añadimos una cucharadita de tila y la tapamos. La dejamos reposar durante diez minutos, y ya la podemos tomar. Podemos acompañarla de miel, para endulzar y resaltar su aroma.</w:t>
            </w:r>
          </w:p>
          <w:p w:rsidR="00000000" w:rsidDel="00000000" w:rsidP="00000000" w:rsidRDefault="00000000" w:rsidRPr="00000000" w14:paraId="00000031">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color w:val="3a3a3a"/>
                <w:highlight w:val="white"/>
              </w:rPr>
            </w:pPr>
            <w:r w:rsidDel="00000000" w:rsidR="00000000" w:rsidRPr="00000000">
              <w:rPr>
                <w:color w:val="3a3a3a"/>
                <w:highlight w:val="white"/>
                <w:rtl w:val="0"/>
              </w:rPr>
              <w:t xml:space="preserve">Se aconseja como máximo dos tazas al día para evitar contraindicaciones. De igual manera, no se debe aumentar la proporción hierba por cada taza de agua.</w:t>
            </w:r>
          </w:p>
          <w:p w:rsidR="00000000" w:rsidDel="00000000" w:rsidP="00000000" w:rsidRDefault="00000000" w:rsidRPr="00000000" w14:paraId="00000032">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300" w:before="0" w:line="312" w:lineRule="auto"/>
              <w:rPr>
                <w:b w:val="1"/>
                <w:color w:val="cc0000"/>
                <w:sz w:val="24"/>
                <w:szCs w:val="24"/>
                <w:highlight w:val="white"/>
              </w:rPr>
            </w:pPr>
            <w:bookmarkStart w:colFirst="0" w:colLast="0" w:name="_2v2u3xwnmea5" w:id="8"/>
            <w:bookmarkEnd w:id="8"/>
            <w:r w:rsidDel="00000000" w:rsidR="00000000" w:rsidRPr="00000000">
              <w:rPr>
                <w:b w:val="1"/>
                <w:color w:val="cc0000"/>
                <w:sz w:val="24"/>
                <w:szCs w:val="24"/>
                <w:highlight w:val="white"/>
                <w:rtl w:val="0"/>
              </w:rPr>
              <w:t xml:space="preserve">Contraindicaciones de la tila</w:t>
            </w:r>
          </w:p>
          <w:p w:rsidR="00000000" w:rsidDel="00000000" w:rsidP="00000000" w:rsidRDefault="00000000" w:rsidRPr="00000000" w14:paraId="00000033">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color w:val="3a3a3a"/>
                <w:highlight w:val="white"/>
              </w:rPr>
            </w:pPr>
            <w:r w:rsidDel="00000000" w:rsidR="00000000" w:rsidRPr="00000000">
              <w:rPr>
                <w:color w:val="3a3a3a"/>
                <w:highlight w:val="white"/>
                <w:rtl w:val="0"/>
              </w:rPr>
              <w:t xml:space="preserve">La tila tiene algunas contraindicaciones que es importante tener presentes a la hora de comenzar un tratamiento con ella, ya sea con cápsulas o infusiones. </w:t>
            </w:r>
          </w:p>
          <w:p w:rsidR="00000000" w:rsidDel="00000000" w:rsidP="00000000" w:rsidRDefault="00000000" w:rsidRPr="00000000" w14:paraId="00000034">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300" w:before="0" w:line="335.99999999999994" w:lineRule="auto"/>
              <w:rPr>
                <w:b w:val="1"/>
                <w:color w:val="ea9999"/>
                <w:sz w:val="22"/>
                <w:szCs w:val="22"/>
                <w:highlight w:val="white"/>
              </w:rPr>
            </w:pPr>
            <w:bookmarkStart w:colFirst="0" w:colLast="0" w:name="_1j1iesqzxkzv" w:id="9"/>
            <w:bookmarkEnd w:id="9"/>
            <w:r w:rsidDel="00000000" w:rsidR="00000000" w:rsidRPr="00000000">
              <w:rPr>
                <w:b w:val="1"/>
                <w:color w:val="ea9999"/>
                <w:sz w:val="22"/>
                <w:szCs w:val="22"/>
                <w:highlight w:val="white"/>
                <w:rtl w:val="0"/>
              </w:rPr>
              <w:t xml:space="preserve">Dosis recomendada</w:t>
            </w:r>
          </w:p>
          <w:p w:rsidR="00000000" w:rsidDel="00000000" w:rsidP="00000000" w:rsidRDefault="00000000" w:rsidRPr="00000000" w14:paraId="00000035">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color w:val="3a3a3a"/>
                <w:highlight w:val="white"/>
              </w:rPr>
            </w:pPr>
            <w:r w:rsidDel="00000000" w:rsidR="00000000" w:rsidRPr="00000000">
              <w:rPr>
                <w:color w:val="3a3a3a"/>
                <w:highlight w:val="white"/>
                <w:rtl w:val="0"/>
              </w:rPr>
              <w:t xml:space="preserve">Se recomienda que lo máximo que se debe tomar de infusión de tila es dos tazas al día.</w:t>
            </w:r>
          </w:p>
          <w:p w:rsidR="00000000" w:rsidDel="00000000" w:rsidP="00000000" w:rsidRDefault="00000000" w:rsidRPr="00000000" w14:paraId="00000036">
            <w:pPr>
              <w:widowControl w:val="0"/>
              <w:pBdr>
                <w:top w:color="auto" w:space="0" w:sz="0" w:val="none"/>
                <w:left w:color="auto" w:space="0" w:sz="0" w:val="none"/>
                <w:bottom w:color="auto" w:space="0" w:sz="0" w:val="none"/>
                <w:right w:color="auto" w:space="0" w:sz="0" w:val="none"/>
                <w:between w:color="auto" w:space="0" w:sz="0" w:val="none"/>
              </w:pBdr>
              <w:spacing w:after="360" w:line="240" w:lineRule="auto"/>
              <w:rPr>
                <w:rFonts w:ascii="Roboto" w:cs="Roboto" w:eastAsia="Roboto" w:hAnsi="Roboto"/>
                <w:color w:val="3a3a3a"/>
                <w:highlight w:val="white"/>
              </w:rPr>
            </w:pPr>
            <w:r w:rsidDel="00000000" w:rsidR="00000000" w:rsidRPr="00000000">
              <w:rPr>
                <w:color w:val="3a3a3a"/>
                <w:highlight w:val="white"/>
              </w:rPr>
              <w:drawing>
                <wp:inline distB="114300" distT="114300" distL="114300" distR="114300">
                  <wp:extent cx="2900363" cy="1917049"/>
                  <wp:effectExtent b="0" l="0" r="0" t="0"/>
                  <wp:docPr id="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900363" cy="19170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4"/>
        <w:tblW w:w="9735.0" w:type="dxa"/>
        <w:jc w:val="left"/>
        <w:tblInd w:w="-4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35"/>
        <w:tblGridChange w:id="0">
          <w:tblGrid>
            <w:gridCol w:w="97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320" w:before="320" w:line="240" w:lineRule="auto"/>
              <w:ind w:left="0" w:firstLine="0"/>
              <w:rPr>
                <w:color w:val="1c1e21"/>
              </w:rPr>
            </w:pPr>
            <w:r w:rsidDel="00000000" w:rsidR="00000000" w:rsidRPr="00000000">
              <w:rPr>
                <w:b w:val="1"/>
                <w:color w:val="38761d"/>
                <w:sz w:val="24"/>
                <w:szCs w:val="24"/>
                <w:rtl w:val="0"/>
              </w:rPr>
              <w:t xml:space="preserve">Regaliz</w:t>
            </w:r>
            <w:r w:rsidDel="00000000" w:rsidR="00000000" w:rsidRPr="00000000">
              <w:rPr>
                <w:color w:val="1c1e21"/>
                <w:sz w:val="21"/>
                <w:szCs w:val="21"/>
                <w:rtl w:val="0"/>
              </w:rPr>
              <w:t xml:space="preserve">: </w:t>
            </w:r>
            <w:r w:rsidDel="00000000" w:rsidR="00000000" w:rsidRPr="00000000">
              <w:rPr>
                <w:color w:val="1c1e21"/>
                <w:rtl w:val="0"/>
              </w:rPr>
              <w:t xml:space="preserve">media cucharada de regaliz en polvo con media cucharada de miel es ideal para niños que padecen sarampión ya que calma considerablemente los ataques de tos. </w:t>
            </w:r>
          </w:p>
          <w:p w:rsidR="00000000" w:rsidDel="00000000" w:rsidP="00000000" w:rsidRDefault="00000000" w:rsidRPr="00000000" w14:paraId="0000003A">
            <w:pPr>
              <w:widowControl w:val="0"/>
              <w:spacing w:after="320" w:before="320" w:line="240" w:lineRule="auto"/>
              <w:ind w:left="0" w:firstLine="0"/>
              <w:rPr>
                <w:b w:val="1"/>
                <w:color w:val="0c343d"/>
              </w:rPr>
            </w:pPr>
            <w:r w:rsidDel="00000000" w:rsidR="00000000" w:rsidRPr="00000000">
              <w:rPr>
                <w:b w:val="1"/>
                <w:color w:val="0c343d"/>
                <w:rtl w:val="0"/>
              </w:rPr>
              <w:t xml:space="preserve">Uso farmacológico como expectorante y antiinflamatorio</w:t>
            </w:r>
          </w:p>
          <w:p w:rsidR="00000000" w:rsidDel="00000000" w:rsidP="00000000" w:rsidRDefault="00000000" w:rsidRPr="00000000" w14:paraId="0000003B">
            <w:pPr>
              <w:widowControl w:val="0"/>
              <w:spacing w:after="320" w:before="320" w:line="240" w:lineRule="auto"/>
              <w:ind w:left="0" w:firstLine="0"/>
              <w:rPr>
                <w:color w:val="1c1e21"/>
              </w:rPr>
            </w:pPr>
            <w:r w:rsidDel="00000000" w:rsidR="00000000" w:rsidRPr="00000000">
              <w:rPr>
                <w:color w:val="1c1e21"/>
                <w:rtl w:val="0"/>
              </w:rPr>
              <w:t xml:space="preserve">La raíz del regaliz, por su contenido en saponinas, actúa como expectorante con acción secretolítica y secretomotora para la tos y las inflamaciones de las vías respiratorias. Su efecto antiviral se debe probablemente a la inducción y aumento de la producción de interferones.</w:t>
            </w:r>
          </w:p>
          <w:p w:rsidR="00000000" w:rsidDel="00000000" w:rsidP="00000000" w:rsidRDefault="00000000" w:rsidRPr="00000000" w14:paraId="0000003C">
            <w:pPr>
              <w:widowControl w:val="0"/>
              <w:spacing w:after="320" w:before="320" w:line="240" w:lineRule="auto"/>
              <w:ind w:left="0" w:firstLine="0"/>
              <w:rPr>
                <w:color w:val="1c1e21"/>
              </w:rPr>
            </w:pPr>
            <w:r w:rsidDel="00000000" w:rsidR="00000000" w:rsidRPr="00000000">
              <w:rPr>
                <w:color w:val="1c1e21"/>
                <w:rtl w:val="0"/>
              </w:rPr>
              <w:t xml:space="preserve">Enfermedades infecciosas</w:t>
            </w:r>
          </w:p>
          <w:p w:rsidR="00000000" w:rsidDel="00000000" w:rsidP="00000000" w:rsidRDefault="00000000" w:rsidRPr="00000000" w14:paraId="0000003D">
            <w:pPr>
              <w:widowControl w:val="0"/>
              <w:spacing w:after="320" w:before="320" w:line="240" w:lineRule="auto"/>
              <w:ind w:left="0" w:firstLine="0"/>
              <w:rPr>
                <w:color w:val="1c1e21"/>
              </w:rPr>
            </w:pPr>
            <w:r w:rsidDel="00000000" w:rsidR="00000000" w:rsidRPr="00000000">
              <w:rPr>
                <w:color w:val="1c1e21"/>
                <w:rtl w:val="0"/>
              </w:rPr>
              <w:t xml:space="preserve">El regaliz tiene propiedades para inhibir el crecimiento de ciertas bacterias; es antiviral y antimicrobiana. Además, tiene un efecto inmunoestimulante que resulta muy útil para ayudar a aumentar las defensas en enfermedades infecciosas como la gripe.</w:t>
            </w:r>
          </w:p>
          <w:p w:rsidR="00000000" w:rsidDel="00000000" w:rsidP="00000000" w:rsidRDefault="00000000" w:rsidRPr="00000000" w14:paraId="0000003E">
            <w:pPr>
              <w:widowControl w:val="0"/>
              <w:spacing w:after="320" w:before="320" w:line="240" w:lineRule="auto"/>
              <w:ind w:left="0" w:firstLine="0"/>
              <w:rPr>
                <w:b w:val="1"/>
                <w:color w:val="783f04"/>
              </w:rPr>
            </w:pPr>
            <w:r w:rsidDel="00000000" w:rsidR="00000000" w:rsidRPr="00000000">
              <w:rPr>
                <w:b w:val="1"/>
                <w:color w:val="783f04"/>
                <w:rtl w:val="0"/>
              </w:rPr>
              <w:t xml:space="preserve">Remedios naturales con regaliz</w:t>
            </w:r>
          </w:p>
          <w:p w:rsidR="00000000" w:rsidDel="00000000" w:rsidP="00000000" w:rsidRDefault="00000000" w:rsidRPr="00000000" w14:paraId="0000003F">
            <w:pPr>
              <w:widowControl w:val="0"/>
              <w:numPr>
                <w:ilvl w:val="0"/>
                <w:numId w:val="18"/>
              </w:numPr>
              <w:spacing w:after="320" w:before="320" w:line="240" w:lineRule="auto"/>
              <w:ind w:left="720" w:hanging="360"/>
              <w:rPr>
                <w:color w:val="1c1e21"/>
                <w:u w:val="none"/>
              </w:rPr>
            </w:pPr>
            <w:r w:rsidDel="00000000" w:rsidR="00000000" w:rsidRPr="00000000">
              <w:rPr>
                <w:b w:val="1"/>
                <w:color w:val="a61c00"/>
                <w:rtl w:val="0"/>
              </w:rPr>
              <w:t xml:space="preserve">Tisana para calmar la tos</w:t>
            </w:r>
            <w:r w:rsidDel="00000000" w:rsidR="00000000" w:rsidRPr="00000000">
              <w:rPr>
                <w:b w:val="1"/>
                <w:color w:val="1c1e21"/>
                <w:rtl w:val="0"/>
              </w:rPr>
              <w:t xml:space="preserve">: </w:t>
            </w:r>
            <w:r w:rsidDel="00000000" w:rsidR="00000000" w:rsidRPr="00000000">
              <w:rPr>
                <w:color w:val="1c1e21"/>
                <w:rtl w:val="0"/>
              </w:rPr>
              <w:t xml:space="preserve">Se puede preparar una fórmula que combina regaliz con tusílago, liquen de Islandia y amapola, tomando dosis iguales de las tres primeras y la mitad de amapola, en una equivalencia de una cucharada sopera por taza de agua. Cómo se prepara: Se hierve durante 2 minutos, se infunde 10 y se bebe una taza caliente cada 4 horas.</w:t>
            </w:r>
          </w:p>
          <w:p w:rsidR="00000000" w:rsidDel="00000000" w:rsidP="00000000" w:rsidRDefault="00000000" w:rsidRPr="00000000" w14:paraId="00000040">
            <w:pPr>
              <w:widowControl w:val="0"/>
              <w:spacing w:after="320" w:before="320" w:line="240" w:lineRule="auto"/>
              <w:rPr>
                <w:b w:val="1"/>
                <w:color w:val="e06666"/>
              </w:rPr>
            </w:pPr>
            <w:r w:rsidDel="00000000" w:rsidR="00000000" w:rsidRPr="00000000">
              <w:rPr>
                <w:b w:val="1"/>
                <w:color w:val="e06666"/>
                <w:rtl w:val="0"/>
              </w:rPr>
              <w:t xml:space="preserve">Precauciones de uso</w:t>
            </w:r>
          </w:p>
          <w:p w:rsidR="00000000" w:rsidDel="00000000" w:rsidP="00000000" w:rsidRDefault="00000000" w:rsidRPr="00000000" w14:paraId="00000041">
            <w:pPr>
              <w:widowControl w:val="0"/>
              <w:numPr>
                <w:ilvl w:val="0"/>
                <w:numId w:val="13"/>
              </w:numPr>
              <w:spacing w:after="0" w:afterAutospacing="0" w:before="320" w:line="240" w:lineRule="auto"/>
              <w:ind w:left="720" w:hanging="360"/>
              <w:rPr>
                <w:color w:val="1c1e21"/>
                <w:u w:val="none"/>
              </w:rPr>
            </w:pPr>
            <w:r w:rsidDel="00000000" w:rsidR="00000000" w:rsidRPr="00000000">
              <w:rPr>
                <w:color w:val="1c1e21"/>
                <w:rtl w:val="0"/>
              </w:rPr>
              <w:t xml:space="preserve">Se desaconseja un consumo prolongado, como el que requerirían gastritis y úlceras, por cuanto se han observado ciertos efectos secundarios, como retención de líquidos y un aumento de la presión arterial.</w:t>
            </w:r>
          </w:p>
          <w:p w:rsidR="00000000" w:rsidDel="00000000" w:rsidP="00000000" w:rsidRDefault="00000000" w:rsidRPr="00000000" w14:paraId="00000042">
            <w:pPr>
              <w:widowControl w:val="0"/>
              <w:numPr>
                <w:ilvl w:val="0"/>
                <w:numId w:val="13"/>
              </w:numPr>
              <w:spacing w:after="320" w:before="0" w:beforeAutospacing="0" w:line="240" w:lineRule="auto"/>
              <w:ind w:left="720" w:hanging="360"/>
              <w:rPr>
                <w:color w:val="1c1e21"/>
                <w:u w:val="none"/>
              </w:rPr>
            </w:pPr>
            <w:r w:rsidDel="00000000" w:rsidR="00000000" w:rsidRPr="00000000">
              <w:rPr>
                <w:color w:val="1c1e21"/>
                <w:rtl w:val="0"/>
              </w:rPr>
              <w:t xml:space="preserve">Por ello deben evitarlo los pacientes con hipertensión de origen renal, propensión a alteraciones del ritmo cardíaco, en combinación con curas para perder peso y en caso de insuficiencia hepática o renal aguda y prostatitis.</w:t>
            </w:r>
          </w:p>
          <w:p w:rsidR="00000000" w:rsidDel="00000000" w:rsidP="00000000" w:rsidRDefault="00000000" w:rsidRPr="00000000" w14:paraId="00000043">
            <w:pPr>
              <w:widowControl w:val="0"/>
              <w:spacing w:after="320" w:before="320" w:line="240" w:lineRule="auto"/>
              <w:rPr>
                <w:b w:val="1"/>
              </w:rPr>
            </w:pPr>
            <w:r w:rsidDel="00000000" w:rsidR="00000000" w:rsidRPr="00000000">
              <w:rPr>
                <w:color w:val="1c1e21"/>
              </w:rPr>
              <w:drawing>
                <wp:inline distB="114300" distT="114300" distL="114300" distR="114300">
                  <wp:extent cx="3643313" cy="2680928"/>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643313" cy="26809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5"/>
        <w:tblW w:w="9750.0" w:type="dxa"/>
        <w:jc w:val="left"/>
        <w:tblInd w:w="-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0"/>
        <w:tblGridChange w:id="0">
          <w:tblGrid>
            <w:gridCol w:w="97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320" w:before="320" w:line="240" w:lineRule="auto"/>
              <w:ind w:left="0" w:firstLine="0"/>
              <w:rPr>
                <w:color w:val="1c1e21"/>
              </w:rPr>
            </w:pPr>
            <w:r w:rsidDel="00000000" w:rsidR="00000000" w:rsidRPr="00000000">
              <w:rPr>
                <w:b w:val="1"/>
                <w:color w:val="ff0000"/>
                <w:sz w:val="24"/>
                <w:szCs w:val="24"/>
                <w:rtl w:val="0"/>
              </w:rPr>
              <w:t xml:space="preserve">Eufrasia</w:t>
            </w:r>
            <w:r w:rsidDel="00000000" w:rsidR="00000000" w:rsidRPr="00000000">
              <w:rPr>
                <w:color w:val="1c1e21"/>
                <w:sz w:val="21"/>
                <w:szCs w:val="21"/>
                <w:rtl w:val="0"/>
              </w:rPr>
              <w:t xml:space="preserve">: </w:t>
            </w:r>
            <w:r w:rsidDel="00000000" w:rsidR="00000000" w:rsidRPr="00000000">
              <w:rPr>
                <w:color w:val="1c1e21"/>
                <w:rtl w:val="0"/>
              </w:rPr>
              <w:t xml:space="preserve">baños en los ojos a la aparición de los síntomas oculares característicos del sarampión.</w:t>
            </w:r>
          </w:p>
          <w:p w:rsidR="00000000" w:rsidDel="00000000" w:rsidP="00000000" w:rsidRDefault="00000000" w:rsidRPr="00000000" w14:paraId="00000047">
            <w:pPr>
              <w:widowControl w:val="0"/>
              <w:spacing w:after="320" w:before="320" w:line="240" w:lineRule="auto"/>
              <w:ind w:left="0" w:firstLine="0"/>
              <w:rPr>
                <w:color w:val="1c1e21"/>
              </w:rPr>
            </w:pPr>
            <w:r w:rsidDel="00000000" w:rsidR="00000000" w:rsidRPr="00000000">
              <w:rPr>
                <w:color w:val="1c1e21"/>
                <w:rtl w:val="0"/>
              </w:rPr>
              <w:t xml:space="preserve">La eufrasia es la planta para la buena vista, tanto en fitoterapia como en homeopatía. </w:t>
            </w:r>
          </w:p>
          <w:p w:rsidR="00000000" w:rsidDel="00000000" w:rsidP="00000000" w:rsidRDefault="00000000" w:rsidRPr="00000000" w14:paraId="00000048">
            <w:pPr>
              <w:widowControl w:val="0"/>
              <w:spacing w:after="320" w:before="320" w:line="240" w:lineRule="auto"/>
              <w:ind w:left="0" w:firstLine="0"/>
              <w:rPr>
                <w:b w:val="1"/>
                <w:color w:val="0000ff"/>
              </w:rPr>
            </w:pPr>
            <w:r w:rsidDel="00000000" w:rsidR="00000000" w:rsidRPr="00000000">
              <w:rPr>
                <w:b w:val="1"/>
                <w:color w:val="0000ff"/>
                <w:rtl w:val="0"/>
              </w:rPr>
              <w:t xml:space="preserve">Propiedades medicinales de la eufrasia</w:t>
            </w:r>
          </w:p>
          <w:p w:rsidR="00000000" w:rsidDel="00000000" w:rsidP="00000000" w:rsidRDefault="00000000" w:rsidRPr="00000000" w14:paraId="00000049">
            <w:pPr>
              <w:widowControl w:val="0"/>
              <w:numPr>
                <w:ilvl w:val="0"/>
                <w:numId w:val="11"/>
              </w:numPr>
              <w:pBdr>
                <w:bottom w:color="auto" w:space="15" w:sz="0" w:val="none"/>
              </w:pBdr>
              <w:spacing w:after="0" w:afterAutospacing="0" w:before="460" w:line="453.6" w:lineRule="auto"/>
              <w:ind w:left="720" w:hanging="360"/>
              <w:rPr>
                <w:color w:val="161616"/>
                <w:u w:val="none"/>
              </w:rPr>
            </w:pPr>
            <w:r w:rsidDel="00000000" w:rsidR="00000000" w:rsidRPr="00000000">
              <w:rPr>
                <w:color w:val="161616"/>
                <w:rtl w:val="0"/>
              </w:rPr>
              <w:t xml:space="preserve">La eufrasia contiene flavonoides (quercetósidos), glucósidos como el eufrosino,    </w:t>
            </w:r>
          </w:p>
          <w:p w:rsidR="00000000" w:rsidDel="00000000" w:rsidP="00000000" w:rsidRDefault="00000000" w:rsidRPr="00000000" w14:paraId="0000004A">
            <w:pPr>
              <w:widowControl w:val="0"/>
              <w:numPr>
                <w:ilvl w:val="0"/>
                <w:numId w:val="11"/>
              </w:numPr>
              <w:pBdr>
                <w:bottom w:color="auto" w:space="15" w:sz="0" w:val="none"/>
              </w:pBdr>
              <w:spacing w:after="0" w:afterAutospacing="0" w:before="0" w:beforeAutospacing="0" w:line="453.6" w:lineRule="auto"/>
              <w:ind w:left="720" w:hanging="360"/>
              <w:rPr>
                <w:color w:val="161616"/>
                <w:u w:val="none"/>
              </w:rPr>
            </w:pPr>
            <w:r w:rsidDel="00000000" w:rsidR="00000000" w:rsidRPr="00000000">
              <w:rPr>
                <w:color w:val="161616"/>
                <w:rtl w:val="0"/>
              </w:rPr>
              <w:t xml:space="preserve">ácidos fenólicos, un aceite esencial, lignanos y taninos, principios activos que la convierten en una planta astringente, antiinflamatoria, antiséptica y cicatrizante.</w:t>
            </w:r>
          </w:p>
          <w:p w:rsidR="00000000" w:rsidDel="00000000" w:rsidP="00000000" w:rsidRDefault="00000000" w:rsidRPr="00000000" w14:paraId="0000004B">
            <w:pPr>
              <w:widowControl w:val="0"/>
              <w:numPr>
                <w:ilvl w:val="0"/>
                <w:numId w:val="11"/>
              </w:numPr>
              <w:pBdr>
                <w:bottom w:color="auto" w:space="15" w:sz="0" w:val="none"/>
              </w:pBdr>
              <w:spacing w:after="0" w:afterAutospacing="0" w:before="0" w:beforeAutospacing="0" w:line="453.6" w:lineRule="auto"/>
              <w:ind w:left="720" w:hanging="360"/>
              <w:rPr>
                <w:color w:val="161616"/>
                <w:u w:val="none"/>
              </w:rPr>
            </w:pPr>
            <w:r w:rsidDel="00000000" w:rsidR="00000000" w:rsidRPr="00000000">
              <w:rPr>
                <w:color w:val="161616"/>
                <w:rtl w:val="0"/>
              </w:rPr>
              <w:t xml:space="preserve">Esta capacidad terapéutica hacen de ella una excelente aliada para tratar las digestiones pesadas, estimular el apetito, combatir las infecciones de oído y bucales y aliviar la faringitis.</w:t>
            </w:r>
          </w:p>
          <w:p w:rsidR="00000000" w:rsidDel="00000000" w:rsidP="00000000" w:rsidRDefault="00000000" w:rsidRPr="00000000" w14:paraId="0000004C">
            <w:pPr>
              <w:widowControl w:val="0"/>
              <w:numPr>
                <w:ilvl w:val="0"/>
                <w:numId w:val="14"/>
              </w:numPr>
              <w:pBdr>
                <w:bottom w:color="auto" w:space="15" w:sz="0" w:val="none"/>
              </w:pBdr>
              <w:spacing w:after="0" w:afterAutospacing="0" w:before="0" w:beforeAutospacing="0" w:line="453.6" w:lineRule="auto"/>
              <w:ind w:left="720" w:hanging="360"/>
              <w:rPr>
                <w:color w:val="161616"/>
              </w:rPr>
            </w:pPr>
            <w:r w:rsidDel="00000000" w:rsidR="00000000" w:rsidRPr="00000000">
              <w:rPr>
                <w:color w:val="161616"/>
                <w:rtl w:val="0"/>
              </w:rPr>
              <w:t xml:space="preserve">Aplicada externamente, detiene las hemorragias cutáneas.</w:t>
            </w:r>
          </w:p>
          <w:p w:rsidR="00000000" w:rsidDel="00000000" w:rsidP="00000000" w:rsidRDefault="00000000" w:rsidRPr="00000000" w14:paraId="0000004D">
            <w:pPr>
              <w:widowControl w:val="0"/>
              <w:numPr>
                <w:ilvl w:val="0"/>
                <w:numId w:val="14"/>
              </w:numPr>
              <w:spacing w:after="0" w:afterAutospacing="0" w:before="0" w:beforeAutospacing="0" w:line="240" w:lineRule="auto"/>
              <w:ind w:left="720" w:hanging="360"/>
              <w:rPr>
                <w:color w:val="1c1e21"/>
              </w:rPr>
            </w:pPr>
            <w:r w:rsidDel="00000000" w:rsidR="00000000" w:rsidRPr="00000000">
              <w:rPr>
                <w:color w:val="161616"/>
                <w:highlight w:val="white"/>
                <w:rtl w:val="0"/>
              </w:rPr>
              <w:t xml:space="preserve">Pero </w:t>
            </w:r>
            <w:r w:rsidDel="00000000" w:rsidR="00000000" w:rsidRPr="00000000">
              <w:rPr>
                <w:color w:val="161616"/>
                <w:rtl w:val="0"/>
              </w:rPr>
              <w:t xml:space="preserve">sobre todo, </w:t>
            </w:r>
            <w:r w:rsidDel="00000000" w:rsidR="00000000" w:rsidRPr="00000000">
              <w:rPr>
                <w:color w:val="161616"/>
                <w:highlight w:val="white"/>
                <w:rtl w:val="0"/>
              </w:rPr>
              <w:t xml:space="preserve">la eufrasia </w:t>
            </w:r>
            <w:r w:rsidDel="00000000" w:rsidR="00000000" w:rsidRPr="00000000">
              <w:rPr>
                <w:color w:val="161616"/>
                <w:rtl w:val="0"/>
              </w:rPr>
              <w:t xml:space="preserve">es la planta reparadora de los ojos por excelencia,  Reduce la inflamación ocular y ataca los focos infecciosos provocados por virus o bacterias</w:t>
            </w:r>
            <w:r w:rsidDel="00000000" w:rsidR="00000000" w:rsidRPr="00000000">
              <w:rPr>
                <w:color w:val="161616"/>
                <w:highlight w:val="white"/>
                <w:rtl w:val="0"/>
              </w:rPr>
              <w:t xml:space="preserve">.</w:t>
            </w:r>
          </w:p>
          <w:p w:rsidR="00000000" w:rsidDel="00000000" w:rsidP="00000000" w:rsidRDefault="00000000" w:rsidRPr="00000000" w14:paraId="0000004E">
            <w:pPr>
              <w:widowControl w:val="0"/>
              <w:numPr>
                <w:ilvl w:val="0"/>
                <w:numId w:val="14"/>
              </w:numPr>
              <w:pBdr>
                <w:bottom w:color="auto" w:space="15" w:sz="0" w:val="none"/>
              </w:pBdr>
              <w:spacing w:after="420" w:before="0" w:beforeAutospacing="0" w:line="453.6" w:lineRule="auto"/>
              <w:ind w:left="720" w:hanging="360"/>
              <w:rPr>
                <w:color w:val="161616"/>
              </w:rPr>
            </w:pPr>
            <w:r w:rsidDel="00000000" w:rsidR="00000000" w:rsidRPr="00000000">
              <w:rPr>
                <w:color w:val="161616"/>
                <w:highlight w:val="white"/>
                <w:rtl w:val="0"/>
              </w:rPr>
              <w:t xml:space="preserve">Los herbolarios la aconsejan para tratar la blefaritis, la conjuntivitis, la inflamación de los párpados, los orzuelos y como remedio de apoyo en caso de alergias por polen, ácaros, polvo o humo, que cursen con inflamación ocular.</w:t>
            </w:r>
          </w:p>
          <w:p w:rsidR="00000000" w:rsidDel="00000000" w:rsidP="00000000" w:rsidRDefault="00000000" w:rsidRPr="00000000" w14:paraId="0000004F">
            <w:pPr>
              <w:widowControl w:val="0"/>
              <w:pBdr>
                <w:bottom w:color="auto" w:space="15" w:sz="0" w:val="none"/>
              </w:pBdr>
              <w:spacing w:after="420" w:before="460" w:line="453.6" w:lineRule="auto"/>
              <w:ind w:left="720" w:firstLine="0"/>
              <w:rPr>
                <w:b w:val="1"/>
                <w:color w:val="9900ff"/>
                <w:sz w:val="22"/>
                <w:szCs w:val="22"/>
                <w:highlight w:val="white"/>
              </w:rPr>
            </w:pPr>
            <w:r w:rsidDel="00000000" w:rsidR="00000000" w:rsidRPr="00000000">
              <w:rPr>
                <w:b w:val="1"/>
                <w:color w:val="9900ff"/>
                <w:sz w:val="22"/>
                <w:szCs w:val="22"/>
                <w:highlight w:val="white"/>
                <w:rtl w:val="0"/>
              </w:rPr>
              <w:t xml:space="preserve">Remedios naturales con eufrasia</w:t>
            </w:r>
          </w:p>
          <w:p w:rsidR="00000000" w:rsidDel="00000000" w:rsidP="00000000" w:rsidRDefault="00000000" w:rsidRPr="00000000" w14:paraId="00000050">
            <w:pPr>
              <w:numPr>
                <w:ilvl w:val="0"/>
                <w:numId w:val="15"/>
              </w:numPr>
              <w:pBdr>
                <w:bottom w:color="auto" w:space="15" w:sz="0" w:val="none"/>
              </w:pBdr>
              <w:spacing w:after="0" w:afterAutospacing="0" w:before="460" w:line="453.6" w:lineRule="auto"/>
              <w:ind w:left="720" w:hanging="360"/>
              <w:rPr>
                <w:color w:val="161616"/>
              </w:rPr>
            </w:pPr>
            <w:r w:rsidDel="00000000" w:rsidR="00000000" w:rsidRPr="00000000">
              <w:rPr>
                <w:b w:val="1"/>
                <w:color w:val="ff00ff"/>
                <w:rtl w:val="0"/>
              </w:rPr>
              <w:t xml:space="preserve">Para los problemas de los ojos:</w:t>
            </w:r>
            <w:r w:rsidDel="00000000" w:rsidR="00000000" w:rsidRPr="00000000">
              <w:rPr>
                <w:color w:val="161616"/>
                <w:rtl w:val="0"/>
              </w:rPr>
              <w:t xml:space="preserve"> El remedio más simple para conjuntivitis, blefaritis, inflamación de los párpados, orzuelos, ojos llorosos por causa de la alergia, entre otros problemas, es la decocción de planta seca de eufrasia, a razón de una cucharada sopera por 200 ml de agua.</w:t>
            </w:r>
          </w:p>
          <w:p w:rsidR="00000000" w:rsidDel="00000000" w:rsidP="00000000" w:rsidRDefault="00000000" w:rsidRPr="00000000" w14:paraId="00000051">
            <w:pPr>
              <w:numPr>
                <w:ilvl w:val="0"/>
                <w:numId w:val="15"/>
              </w:numPr>
              <w:pBdr>
                <w:bottom w:color="auto" w:space="15" w:sz="0" w:val="none"/>
              </w:pBdr>
              <w:spacing w:after="420" w:before="0" w:beforeAutospacing="0" w:line="453.6" w:lineRule="auto"/>
              <w:ind w:left="720" w:hanging="360"/>
              <w:rPr>
                <w:color w:val="161616"/>
              </w:rPr>
            </w:pPr>
            <w:r w:rsidDel="00000000" w:rsidR="00000000" w:rsidRPr="00000000">
              <w:rPr>
                <w:b w:val="1"/>
                <w:color w:val="3d85c6"/>
                <w:rtl w:val="0"/>
              </w:rPr>
              <w:t xml:space="preserve">Cómo prepararla</w:t>
            </w:r>
            <w:r w:rsidDel="00000000" w:rsidR="00000000" w:rsidRPr="00000000">
              <w:rPr>
                <w:color w:val="161616"/>
                <w:rtl w:val="0"/>
              </w:rPr>
              <w:t xml:space="preserve">: Se hierve la mezcla un par de minutos y se deja en reposo. Después se filtra y se deja templar. A continuación se empapan compresas tibias en la decocción y se aplican sobre los ojos cerrados hasta que las compresas se enfríen por completo. Esta operación, que se repetirá tres veces al día, reduce la inflamación y proporciona sensación de alivio.</w:t>
            </w:r>
          </w:p>
          <w:p w:rsidR="00000000" w:rsidDel="00000000" w:rsidP="00000000" w:rsidRDefault="00000000" w:rsidRPr="00000000" w14:paraId="00000052">
            <w:pPr>
              <w:pBdr>
                <w:bottom w:color="auto" w:space="15" w:sz="0" w:val="none"/>
              </w:pBdr>
              <w:spacing w:after="420" w:before="460" w:line="453.6" w:lineRule="auto"/>
              <w:ind w:left="720" w:firstLine="0"/>
              <w:rPr>
                <w:b w:val="1"/>
                <w:color w:val="274e13"/>
                <w:sz w:val="22"/>
                <w:szCs w:val="22"/>
              </w:rPr>
            </w:pPr>
            <w:r w:rsidDel="00000000" w:rsidR="00000000" w:rsidRPr="00000000">
              <w:rPr>
                <w:b w:val="1"/>
                <w:color w:val="274e13"/>
                <w:sz w:val="22"/>
                <w:szCs w:val="22"/>
                <w:rtl w:val="0"/>
              </w:rPr>
              <w:t xml:space="preserve">Cómo se utiliza</w:t>
            </w:r>
          </w:p>
          <w:p w:rsidR="00000000" w:rsidDel="00000000" w:rsidP="00000000" w:rsidRDefault="00000000" w:rsidRPr="00000000" w14:paraId="00000053">
            <w:pPr>
              <w:pBdr>
                <w:bottom w:color="auto" w:space="15" w:sz="0" w:val="none"/>
              </w:pBdr>
              <w:spacing w:after="420" w:before="460" w:line="453.6" w:lineRule="auto"/>
              <w:ind w:left="720" w:firstLine="0"/>
              <w:rPr>
                <w:color w:val="161616"/>
                <w:highlight w:val="white"/>
              </w:rPr>
            </w:pPr>
            <w:r w:rsidDel="00000000" w:rsidR="00000000" w:rsidRPr="00000000">
              <w:rPr>
                <w:b w:val="1"/>
                <w:color w:val="161616"/>
                <w:sz w:val="22"/>
                <w:szCs w:val="22"/>
                <w:rtl w:val="0"/>
              </w:rPr>
              <w:t xml:space="preserve"> </w:t>
            </w:r>
            <w:r w:rsidDel="00000000" w:rsidR="00000000" w:rsidRPr="00000000">
              <w:rPr>
                <w:b w:val="1"/>
                <w:color w:val="161616"/>
                <w:rtl w:val="0"/>
              </w:rPr>
              <w:t xml:space="preserve"> </w:t>
            </w:r>
            <w:r w:rsidDel="00000000" w:rsidR="00000000" w:rsidRPr="00000000">
              <w:rPr>
                <w:color w:val="161616"/>
                <w:highlight w:val="white"/>
                <w:rtl w:val="0"/>
              </w:rPr>
              <w:t xml:space="preserve">La eufrasia se presenta en bolsas de planta seca para infusión, en tintura y en extracto fluido.</w:t>
            </w:r>
          </w:p>
          <w:p w:rsidR="00000000" w:rsidDel="00000000" w:rsidP="00000000" w:rsidRDefault="00000000" w:rsidRPr="00000000" w14:paraId="00000054">
            <w:pPr>
              <w:pBdr>
                <w:bottom w:color="auto" w:space="15" w:sz="0" w:val="none"/>
              </w:pBdr>
              <w:spacing w:after="420" w:before="460" w:line="453.6" w:lineRule="auto"/>
              <w:ind w:left="720" w:firstLine="0"/>
              <w:rPr/>
            </w:pPr>
            <w:r w:rsidDel="00000000" w:rsidR="00000000" w:rsidRPr="00000000">
              <w:rPr>
                <w:color w:val="161616"/>
                <w:highlight w:val="white"/>
              </w:rPr>
              <w:drawing>
                <wp:inline distB="114300" distT="114300" distL="114300" distR="114300">
                  <wp:extent cx="3424238" cy="2350215"/>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424238" cy="23502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tbl>
      <w:tblPr>
        <w:tblStyle w:val="Table6"/>
        <w:tblW w:w="9795.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95"/>
        <w:tblGridChange w:id="0">
          <w:tblGrid>
            <w:gridCol w:w="97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320" w:before="320" w:line="240" w:lineRule="auto"/>
              <w:ind w:left="0" w:firstLine="0"/>
              <w:rPr>
                <w:color w:val="1c1e21"/>
              </w:rPr>
            </w:pPr>
            <w:r w:rsidDel="00000000" w:rsidR="00000000" w:rsidRPr="00000000">
              <w:rPr>
                <w:b w:val="1"/>
                <w:color w:val="ffd966"/>
                <w:sz w:val="24"/>
                <w:szCs w:val="24"/>
                <w:rtl w:val="0"/>
              </w:rPr>
              <w:t xml:space="preserve">Echinácea y própolis o Propóleo</w:t>
            </w:r>
            <w:r w:rsidDel="00000000" w:rsidR="00000000" w:rsidRPr="00000000">
              <w:rPr>
                <w:color w:val="1c1e21"/>
                <w:sz w:val="21"/>
                <w:szCs w:val="21"/>
                <w:rtl w:val="0"/>
              </w:rPr>
              <w:t xml:space="preserve">: </w:t>
            </w:r>
            <w:r w:rsidDel="00000000" w:rsidR="00000000" w:rsidRPr="00000000">
              <w:rPr>
                <w:color w:val="1c1e21"/>
                <w:rtl w:val="0"/>
              </w:rPr>
              <w:t xml:space="preserve">aumentan las defensas, ayudando a la pronta recuperación y evitando infecciones oportunistas.</w:t>
            </w:r>
          </w:p>
          <w:p w:rsidR="00000000" w:rsidDel="00000000" w:rsidP="00000000" w:rsidRDefault="00000000" w:rsidRPr="00000000" w14:paraId="00000058">
            <w:pPr>
              <w:widowControl w:val="0"/>
              <w:numPr>
                <w:ilvl w:val="0"/>
                <w:numId w:val="7"/>
              </w:numPr>
              <w:spacing w:after="0" w:afterAutospacing="0" w:before="320" w:line="240" w:lineRule="auto"/>
              <w:ind w:left="720" w:hanging="360"/>
              <w:rPr/>
            </w:pPr>
            <w:r w:rsidDel="00000000" w:rsidR="00000000" w:rsidRPr="00000000">
              <w:rPr>
                <w:rFonts w:ascii="Roboto" w:cs="Roboto" w:eastAsia="Roboto" w:hAnsi="Roboto"/>
                <w:highlight w:val="white"/>
                <w:rtl w:val="0"/>
              </w:rPr>
              <w:t xml:space="preserve">Se puede aprovechar todo de esta planta, desde la raíz hasta las hojas y las flores, por sus beneficios y propiedades medicinales inmunomoduladoras, antivíricas y antibióticas.</w:t>
            </w:r>
          </w:p>
          <w:p w:rsidR="00000000" w:rsidDel="00000000" w:rsidP="00000000" w:rsidRDefault="00000000" w:rsidRPr="00000000" w14:paraId="00000059">
            <w:pPr>
              <w:widowControl w:val="0"/>
              <w:numPr>
                <w:ilvl w:val="0"/>
                <w:numId w:val="7"/>
              </w:numPr>
              <w:spacing w:after="320" w:before="0" w:beforeAutospacing="0" w:line="240" w:lineRule="auto"/>
              <w:ind w:left="720"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Gracias a sus propiedades, la echinacea fresca sirve para combatir dolencias como las infecciones respiratorias, utilizándose para afecciones tan comunes y recurrentes como el resfriado y la gripe.</w:t>
            </w:r>
          </w:p>
          <w:p w:rsidR="00000000" w:rsidDel="00000000" w:rsidP="00000000" w:rsidRDefault="00000000" w:rsidRPr="00000000" w14:paraId="0000005A">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340" w:line="240" w:lineRule="auto"/>
              <w:rPr>
                <w:color w:val="008922"/>
                <w:sz w:val="24"/>
                <w:szCs w:val="24"/>
                <w:highlight w:val="white"/>
              </w:rPr>
            </w:pPr>
            <w:bookmarkStart w:colFirst="0" w:colLast="0" w:name="_8bk4mt4kxeb5" w:id="10"/>
            <w:bookmarkEnd w:id="10"/>
            <w:r w:rsidDel="00000000" w:rsidR="00000000" w:rsidRPr="00000000">
              <w:rPr>
                <w:color w:val="008922"/>
                <w:sz w:val="24"/>
                <w:szCs w:val="24"/>
                <w:highlight w:val="white"/>
                <w:rtl w:val="0"/>
              </w:rPr>
              <w:t xml:space="preserve">Beneficios de la echinacea fresca</w:t>
            </w:r>
          </w:p>
          <w:p w:rsidR="00000000" w:rsidDel="00000000" w:rsidP="00000000" w:rsidRDefault="00000000" w:rsidRPr="00000000" w14:paraId="0000005B">
            <w:pPr>
              <w:numPr>
                <w:ilvl w:val="0"/>
                <w:numId w:val="17"/>
              </w:numPr>
              <w:spacing w:line="240" w:lineRule="auto"/>
              <w:ind w:left="720" w:hanging="360"/>
              <w:rPr/>
            </w:pPr>
            <w:r w:rsidDel="00000000" w:rsidR="00000000" w:rsidRPr="00000000">
              <w:rPr>
                <w:b w:val="1"/>
                <w:rtl w:val="0"/>
              </w:rPr>
              <w:t xml:space="preserve">Previene y acorta síntomas de gripe y resfriados.</w:t>
            </w:r>
            <w:r w:rsidDel="00000000" w:rsidR="00000000" w:rsidRPr="00000000">
              <w:rPr>
                <w:rtl w:val="0"/>
              </w:rPr>
              <w:t xml:space="preserve"> </w:t>
            </w:r>
          </w:p>
          <w:p w:rsidR="00000000" w:rsidDel="00000000" w:rsidP="00000000" w:rsidRDefault="00000000" w:rsidRPr="00000000" w14:paraId="0000005C">
            <w:pPr>
              <w:spacing w:line="240" w:lineRule="auto"/>
              <w:ind w:left="720" w:firstLine="0"/>
              <w:rPr/>
            </w:pPr>
            <w:r w:rsidDel="00000000" w:rsidR="00000000" w:rsidRPr="00000000">
              <w:rPr>
                <w:rtl w:val="0"/>
              </w:rPr>
            </w:r>
          </w:p>
          <w:p w:rsidR="00000000" w:rsidDel="00000000" w:rsidP="00000000" w:rsidRDefault="00000000" w:rsidRPr="00000000" w14:paraId="0000005D">
            <w:pPr>
              <w:spacing w:line="240" w:lineRule="auto"/>
              <w:ind w:left="720" w:firstLine="0"/>
              <w:rPr/>
            </w:pPr>
            <w:r w:rsidDel="00000000" w:rsidR="00000000" w:rsidRPr="00000000">
              <w:rPr>
                <w:highlight w:val="white"/>
                <w:rtl w:val="0"/>
              </w:rPr>
              <w:t xml:space="preserve">Esta </w:t>
            </w:r>
            <w:hyperlink r:id="rId11">
              <w:r w:rsidDel="00000000" w:rsidR="00000000" w:rsidRPr="00000000">
                <w:rPr>
                  <w:rtl w:val="0"/>
                </w:rPr>
                <w:t xml:space="preserve">planta medicinal</w:t>
              </w:r>
            </w:hyperlink>
            <w:r w:rsidDel="00000000" w:rsidR="00000000" w:rsidRPr="00000000">
              <w:rPr>
                <w:highlight w:val="white"/>
                <w:rtl w:val="0"/>
              </w:rPr>
              <w:t xml:space="preserve"> posee una potente y amplia actividad antiviral y </w:t>
            </w:r>
            <w:hyperlink r:id="rId12">
              <w:r w:rsidDel="00000000" w:rsidR="00000000" w:rsidRPr="00000000">
                <w:rPr>
                  <w:rtl w:val="0"/>
                </w:rPr>
                <w:t xml:space="preserve">principios activos que actúan fortaleciendo el sistema inmunitario</w:t>
              </w:r>
            </w:hyperlink>
            <w:r w:rsidDel="00000000" w:rsidR="00000000" w:rsidRPr="00000000">
              <w:rPr>
                <w:highlight w:val="white"/>
                <w:rtl w:val="0"/>
              </w:rPr>
              <w:t xml:space="preserve"> y aumentando las defensas, por lo que protege a las células de las agresiones víricas. </w:t>
            </w:r>
            <w:r w:rsidDel="00000000" w:rsidR="00000000" w:rsidRPr="00000000">
              <w:rPr>
                <w:rtl w:val="0"/>
              </w:rPr>
              <w:t xml:space="preserve"> </w:t>
            </w:r>
          </w:p>
          <w:p w:rsidR="00000000" w:rsidDel="00000000" w:rsidP="00000000" w:rsidRDefault="00000000" w:rsidRPr="00000000" w14:paraId="0000005E">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395.99999999999994" w:lineRule="auto"/>
              <w:ind w:left="1440" w:hanging="360"/>
              <w:rPr/>
            </w:pPr>
            <w:r w:rsidDel="00000000" w:rsidR="00000000" w:rsidRPr="00000000">
              <w:rPr>
                <w:b w:val="1"/>
                <w:rtl w:val="0"/>
              </w:rPr>
              <w:t xml:space="preserve">Heridas externas o superficiales</w:t>
            </w:r>
            <w:r w:rsidDel="00000000" w:rsidR="00000000" w:rsidRPr="00000000">
              <w:rPr>
                <w:rtl w:val="0"/>
              </w:rPr>
              <w:t xml:space="preserve">: </w:t>
            </w:r>
            <w:r w:rsidDel="00000000" w:rsidR="00000000" w:rsidRPr="00000000">
              <w:rPr>
                <w:rFonts w:ascii="Roboto" w:cs="Roboto" w:eastAsia="Roboto" w:hAnsi="Roboto"/>
                <w:color w:val="535254"/>
                <w:sz w:val="24"/>
                <w:szCs w:val="24"/>
                <w:highlight w:val="white"/>
                <w:rtl w:val="0"/>
              </w:rPr>
              <w:t xml:space="preserve"> </w:t>
            </w:r>
            <w:r w:rsidDel="00000000" w:rsidR="00000000" w:rsidRPr="00000000">
              <w:rPr>
                <w:highlight w:val="white"/>
                <w:rtl w:val="0"/>
              </w:rPr>
              <w:t xml:space="preserve">E. purpurea, de forma tópica, en el tratamiento de este tipo de lesiones. Hay que destacar que esta planta es un potente cicatrizante, puesto que favorece la formación de tejido de granulación, responsable de la curación de las heridas.</w:t>
            </w:r>
          </w:p>
          <w:p w:rsidR="00000000" w:rsidDel="00000000" w:rsidP="00000000" w:rsidRDefault="00000000" w:rsidRPr="00000000" w14:paraId="0000005F">
            <w:pPr>
              <w:pStyle w:val="Heading2"/>
              <w:keepNext w:val="0"/>
              <w:keepLines w:val="0"/>
              <w:pBdr>
                <w:top w:color="auto" w:space="0" w:sz="0" w:val="none"/>
                <w:left w:color="auto" w:space="0" w:sz="0" w:val="none"/>
                <w:bottom w:color="auto" w:space="5" w:sz="0" w:val="none"/>
                <w:right w:color="auto" w:space="0" w:sz="0" w:val="none"/>
                <w:between w:color="auto" w:space="0" w:sz="0" w:val="none"/>
              </w:pBdr>
              <w:shd w:fill="ffffff" w:val="clear"/>
              <w:spacing w:after="80" w:line="304.8" w:lineRule="auto"/>
              <w:ind w:left="0" w:firstLine="0"/>
              <w:rPr>
                <w:b w:val="1"/>
                <w:color w:val="3c78d8"/>
                <w:sz w:val="24"/>
                <w:szCs w:val="24"/>
                <w:highlight w:val="white"/>
              </w:rPr>
            </w:pPr>
            <w:bookmarkStart w:colFirst="0" w:colLast="0" w:name="_nz3hnq4b5qvk" w:id="11"/>
            <w:bookmarkEnd w:id="11"/>
            <w:r w:rsidDel="00000000" w:rsidR="00000000" w:rsidRPr="00000000">
              <w:rPr>
                <w:b w:val="1"/>
                <w:color w:val="3c78d8"/>
                <w:sz w:val="24"/>
                <w:szCs w:val="24"/>
                <w:highlight w:val="white"/>
                <w:rtl w:val="0"/>
              </w:rPr>
              <w:t xml:space="preserve">preparar la decocción de equinácea para disfrutar de sus propiedades</w:t>
            </w:r>
          </w:p>
          <w:p w:rsidR="00000000" w:rsidDel="00000000" w:rsidP="00000000" w:rsidRDefault="00000000" w:rsidRPr="00000000" w14:paraId="00000060">
            <w:pPr>
              <w:numPr>
                <w:ilvl w:val="0"/>
                <w:numId w:val="19"/>
              </w:numPr>
              <w:spacing w:after="0" w:afterAutospacing="0" w:line="240" w:lineRule="auto"/>
              <w:ind w:left="720" w:hanging="360"/>
              <w:rPr/>
            </w:pPr>
            <w:r w:rsidDel="00000000" w:rsidR="00000000" w:rsidRPr="00000000">
              <w:rPr>
                <w:b w:val="1"/>
                <w:color w:val="7f6000"/>
                <w:rtl w:val="0"/>
              </w:rPr>
              <w:t xml:space="preserve">Ingredientes que necesitas</w:t>
            </w:r>
            <w:r w:rsidDel="00000000" w:rsidR="00000000" w:rsidRPr="00000000">
              <w:rPr>
                <w:color w:val="7f6000"/>
                <w:rtl w:val="0"/>
              </w:rPr>
              <w:t xml:space="preserve">: </w:t>
            </w:r>
            <w:r w:rsidDel="00000000" w:rsidR="00000000" w:rsidRPr="00000000">
              <w:rPr>
                <w:rtl w:val="0"/>
              </w:rPr>
              <w:t xml:space="preserve">2 cucharaditas de raíz de equinácea y 1 taza de agua.</w:t>
            </w:r>
          </w:p>
          <w:p w:rsidR="00000000" w:rsidDel="00000000" w:rsidP="00000000" w:rsidRDefault="00000000" w:rsidRPr="00000000" w14:paraId="00000061">
            <w:pPr>
              <w:numPr>
                <w:ilvl w:val="0"/>
                <w:numId w:val="19"/>
              </w:numPr>
              <w:spacing w:line="240" w:lineRule="auto"/>
              <w:ind w:left="720" w:hanging="360"/>
              <w:rPr/>
            </w:pPr>
            <w:r w:rsidDel="00000000" w:rsidR="00000000" w:rsidRPr="00000000">
              <w:rPr>
                <w:b w:val="1"/>
                <w:color w:val="073763"/>
                <w:rtl w:val="0"/>
              </w:rPr>
              <w:t xml:space="preserve">Preparación</w:t>
            </w:r>
            <w:r w:rsidDel="00000000" w:rsidR="00000000" w:rsidRPr="00000000">
              <w:rPr>
                <w:color w:val="073763"/>
                <w:highlight w:val="white"/>
                <w:rtl w:val="0"/>
              </w:rPr>
              <w:t xml:space="preserve">:</w:t>
            </w:r>
            <w:r w:rsidDel="00000000" w:rsidR="00000000" w:rsidRPr="00000000">
              <w:rPr>
                <w:highlight w:val="white"/>
                <w:rtl w:val="0"/>
              </w:rPr>
              <w:t xml:space="preserve"> pon el agua en un cazo o cazuela, añade la raíz de equinácea en la cantidad indicada y lleva a ebullición, dejando hervir a fuego lento entre 10 a 15 minutos. Finalmente cuela y sirve</w:t>
            </w:r>
          </w:p>
          <w:p w:rsidR="00000000" w:rsidDel="00000000" w:rsidP="00000000" w:rsidRDefault="00000000" w:rsidRPr="00000000" w14:paraId="00000062">
            <w:pPr>
              <w:numPr>
                <w:ilvl w:val="0"/>
                <w:numId w:val="19"/>
              </w:numPr>
              <w:spacing w:after="720" w:line="240" w:lineRule="auto"/>
              <w:ind w:left="720" w:hanging="360"/>
              <w:rPr/>
            </w:pPr>
            <w:r w:rsidDel="00000000" w:rsidR="00000000" w:rsidRPr="00000000">
              <w:rPr>
                <w:b w:val="1"/>
                <w:color w:val="8e7cc3"/>
                <w:highlight w:val="white"/>
                <w:rtl w:val="0"/>
              </w:rPr>
              <w:t xml:space="preserve">Cuántas tazas beber al día:</w:t>
            </w:r>
            <w:r w:rsidDel="00000000" w:rsidR="00000000" w:rsidRPr="00000000">
              <w:rPr>
                <w:highlight w:val="white"/>
                <w:rtl w:val="0"/>
              </w:rPr>
              <w:t xml:space="preserve"> puedes tomar esta decocción tres veces al día (es decir, tres tazas cada día) hasta que los síntomas disminuyen y mejoran</w:t>
            </w:r>
          </w:p>
          <w:p w:rsidR="00000000" w:rsidDel="00000000" w:rsidP="00000000" w:rsidRDefault="00000000" w:rsidRPr="00000000" w14:paraId="00000063">
            <w:pPr>
              <w:pStyle w:val="Heading2"/>
              <w:keepNext w:val="0"/>
              <w:keepLines w:val="0"/>
              <w:pBdr>
                <w:bottom w:color="auto" w:space="5" w:sz="0" w:val="none"/>
              </w:pBdr>
              <w:spacing w:after="80" w:line="304.8" w:lineRule="auto"/>
              <w:ind w:left="0" w:firstLine="0"/>
              <w:rPr>
                <w:b w:val="1"/>
                <w:color w:val="134f5c"/>
                <w:sz w:val="24"/>
                <w:szCs w:val="24"/>
                <w:highlight w:val="white"/>
              </w:rPr>
            </w:pPr>
            <w:bookmarkStart w:colFirst="0" w:colLast="0" w:name="_4nkp9oudz906" w:id="12"/>
            <w:bookmarkEnd w:id="12"/>
            <w:r w:rsidDel="00000000" w:rsidR="00000000" w:rsidRPr="00000000">
              <w:rPr>
                <w:b w:val="1"/>
                <w:color w:val="134f5c"/>
                <w:sz w:val="24"/>
                <w:szCs w:val="24"/>
                <w:highlight w:val="white"/>
                <w:rtl w:val="0"/>
              </w:rPr>
              <w:t xml:space="preserve">Contraindicaciones a tener en cuenta antes de tomar esta decocción</w:t>
            </w:r>
          </w:p>
          <w:p w:rsidR="00000000" w:rsidDel="00000000" w:rsidP="00000000" w:rsidRDefault="00000000" w:rsidRPr="00000000" w14:paraId="00000064">
            <w:pPr>
              <w:spacing w:line="240" w:lineRule="auto"/>
              <w:ind w:left="0" w:firstLine="0"/>
              <w:rPr>
                <w:highlight w:val="white"/>
              </w:rPr>
            </w:pPr>
            <w:r w:rsidDel="00000000" w:rsidR="00000000" w:rsidRPr="00000000">
              <w:rPr>
                <w:highlight w:val="white"/>
                <w:rtl w:val="0"/>
              </w:rPr>
              <w:t xml:space="preserve">Aunque por lo general la decocción de equinácea se puede emplear y consumir sin riesgo alguno es preciso y necesario atender a cuáles son sus principales contraindicaciones, especialmente para conocer si podemos o no tomarla:</w:t>
            </w:r>
          </w:p>
          <w:p w:rsidR="00000000" w:rsidDel="00000000" w:rsidP="00000000" w:rsidRDefault="00000000" w:rsidRPr="00000000" w14:paraId="00000065">
            <w:pPr>
              <w:numPr>
                <w:ilvl w:val="0"/>
                <w:numId w:val="3"/>
              </w:numPr>
              <w:spacing w:after="0" w:afterAutospacing="0" w:line="240" w:lineRule="auto"/>
              <w:ind w:left="720" w:hanging="360"/>
              <w:rPr>
                <w:color w:val="333333"/>
                <w:sz w:val="27"/>
                <w:szCs w:val="27"/>
              </w:rPr>
            </w:pPr>
            <w:r w:rsidDel="00000000" w:rsidR="00000000" w:rsidRPr="00000000">
              <w:rPr>
                <w:b w:val="1"/>
                <w:color w:val="e69138"/>
                <w:highlight w:val="white"/>
                <w:rtl w:val="0"/>
              </w:rPr>
              <w:t xml:space="preserve">Alergias</w:t>
            </w:r>
            <w:r w:rsidDel="00000000" w:rsidR="00000000" w:rsidRPr="00000000">
              <w:rPr>
                <w:b w:val="1"/>
                <w:highlight w:val="white"/>
                <w:rtl w:val="0"/>
              </w:rPr>
              <w:t xml:space="preserve">:</w:t>
            </w:r>
            <w:r w:rsidDel="00000000" w:rsidR="00000000" w:rsidRPr="00000000">
              <w:rPr>
                <w:highlight w:val="white"/>
                <w:rtl w:val="0"/>
              </w:rPr>
              <w:t xml:space="preserve"> no se recomienda su consumo en personas alérgicas a plantas de la familia de las Compuestas, como por ejemplo es el caso de caléndulas o margaritas</w:t>
            </w:r>
            <w:r w:rsidDel="00000000" w:rsidR="00000000" w:rsidRPr="00000000">
              <w:rPr>
                <w:color w:val="333333"/>
                <w:sz w:val="27"/>
                <w:szCs w:val="27"/>
                <w:highlight w:val="white"/>
                <w:rtl w:val="0"/>
              </w:rPr>
              <w:t xml:space="preserve">.</w:t>
            </w:r>
          </w:p>
          <w:p w:rsidR="00000000" w:rsidDel="00000000" w:rsidP="00000000" w:rsidRDefault="00000000" w:rsidRPr="00000000" w14:paraId="00000066">
            <w:pPr>
              <w:numPr>
                <w:ilvl w:val="0"/>
                <w:numId w:val="3"/>
              </w:numPr>
              <w:spacing w:after="0" w:afterAutospacing="0" w:line="240" w:lineRule="auto"/>
              <w:ind w:left="720" w:hanging="360"/>
              <w:rPr/>
            </w:pPr>
            <w:r w:rsidDel="00000000" w:rsidR="00000000" w:rsidRPr="00000000">
              <w:rPr>
                <w:b w:val="1"/>
                <w:color w:val="a64d79"/>
                <w:highlight w:val="white"/>
                <w:rtl w:val="0"/>
              </w:rPr>
              <w:t xml:space="preserve">Enfermedades autoinmunes</w:t>
            </w:r>
            <w:r w:rsidDel="00000000" w:rsidR="00000000" w:rsidRPr="00000000">
              <w:rPr>
                <w:highlight w:val="white"/>
                <w:rtl w:val="0"/>
              </w:rPr>
              <w:t xml:space="preserve">: dado que puede aumentar la inmunidad no se recomienda su consumo en caso de artritis reumatoide, lupus o esclerosis múltiple.</w:t>
            </w:r>
          </w:p>
          <w:p w:rsidR="00000000" w:rsidDel="00000000" w:rsidP="00000000" w:rsidRDefault="00000000" w:rsidRPr="00000000" w14:paraId="00000067">
            <w:pPr>
              <w:numPr>
                <w:ilvl w:val="0"/>
                <w:numId w:val="3"/>
              </w:numPr>
              <w:spacing w:after="720" w:line="240" w:lineRule="auto"/>
              <w:ind w:left="720" w:hanging="360"/>
              <w:rPr/>
            </w:pPr>
            <w:r w:rsidDel="00000000" w:rsidR="00000000" w:rsidRPr="00000000">
              <w:rPr>
                <w:b w:val="1"/>
                <w:color w:val="980000"/>
                <w:highlight w:val="white"/>
                <w:rtl w:val="0"/>
              </w:rPr>
              <w:t xml:space="preserve">Algunos tipos de cáncer</w:t>
            </w:r>
            <w:r w:rsidDel="00000000" w:rsidR="00000000" w:rsidRPr="00000000">
              <w:rPr>
                <w:highlight w:val="white"/>
                <w:rtl w:val="0"/>
              </w:rPr>
              <w:t xml:space="preserve">: no se aconseja el consumo de esta decocción en caso de leucemia, linfoma y mieloma. Se cree que puede favorecer ciertos tipos de células cancerígenas características de estas enfermedades, aumentando su desarrollo.</w:t>
            </w:r>
          </w:p>
          <w:p w:rsidR="00000000" w:rsidDel="00000000" w:rsidP="00000000" w:rsidRDefault="00000000" w:rsidRPr="00000000" w14:paraId="00000068">
            <w:pPr>
              <w:spacing w:line="240" w:lineRule="auto"/>
              <w:ind w:left="720" w:firstLine="0"/>
              <w:rPr>
                <w:highlight w:val="white"/>
              </w:rPr>
            </w:pPr>
            <w:r w:rsidDel="00000000" w:rsidR="00000000" w:rsidRPr="00000000">
              <w:rPr>
                <w:highlight w:val="white"/>
              </w:rPr>
              <w:drawing>
                <wp:inline distB="114300" distT="114300" distL="114300" distR="114300">
                  <wp:extent cx="4024313" cy="3107613"/>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024313" cy="310761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bl>
      <w:tblPr>
        <w:tblStyle w:val="Table7"/>
        <w:tblW w:w="936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1c232"/>
              </w:rPr>
            </w:pPr>
            <w:r w:rsidDel="00000000" w:rsidR="00000000" w:rsidRPr="00000000">
              <w:rPr>
                <w:b w:val="1"/>
                <w:color w:val="f1c232"/>
                <w:rtl w:val="0"/>
              </w:rPr>
              <w:t xml:space="preserve">Propolis o propoleo: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Propiedades y efectos</w:t>
            </w:r>
          </w:p>
          <w:p w:rsidR="00000000" w:rsidDel="00000000" w:rsidP="00000000" w:rsidRDefault="00000000" w:rsidRPr="00000000" w14:paraId="0000006E">
            <w:pPr>
              <w:pStyle w:val="Heading3"/>
              <w:keepNext w:val="0"/>
              <w:keepLines w:val="0"/>
              <w:widowControl w:val="0"/>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line="335.99999999999994" w:lineRule="auto"/>
              <w:ind w:left="720" w:hanging="360"/>
              <w:rPr>
                <w:sz w:val="22"/>
                <w:szCs w:val="22"/>
              </w:rPr>
            </w:pPr>
            <w:bookmarkStart w:colFirst="0" w:colLast="0" w:name="_98vj5ljur7jr" w:id="13"/>
            <w:bookmarkEnd w:id="13"/>
            <w:r w:rsidDel="00000000" w:rsidR="00000000" w:rsidRPr="00000000">
              <w:rPr>
                <w:b w:val="1"/>
                <w:color w:val="ff0000"/>
                <w:sz w:val="22"/>
                <w:szCs w:val="22"/>
                <w:rtl w:val="0"/>
              </w:rPr>
              <w:t xml:space="preserve">Actividad antiinfecciosa</w:t>
            </w:r>
            <w:r w:rsidDel="00000000" w:rsidR="00000000" w:rsidRPr="00000000">
              <w:rPr>
                <w:color w:val="2e3631"/>
                <w:sz w:val="22"/>
                <w:szCs w:val="22"/>
                <w:rtl w:val="0"/>
              </w:rPr>
              <w:t xml:space="preserve">:</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Las abejas producen própolis para proteger su colmena. Esta sustancia es un poderoso agente anti infeccioso que posee propiedades antibacterianas, antifúngicas y antivirales. </w:t>
            </w:r>
            <w:r w:rsidDel="00000000" w:rsidR="00000000" w:rsidRPr="00000000">
              <w:rPr>
                <w:rtl w:val="0"/>
              </w:rPr>
            </w:r>
          </w:p>
          <w:p w:rsidR="00000000" w:rsidDel="00000000" w:rsidP="00000000" w:rsidRDefault="00000000" w:rsidRPr="00000000" w14:paraId="0000006F">
            <w:pPr>
              <w:pStyle w:val="Heading3"/>
              <w:keepNext w:val="0"/>
              <w:keepLines w:val="0"/>
              <w:widowControl w:val="0"/>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line="335.99999999999994" w:lineRule="auto"/>
              <w:ind w:left="720" w:hanging="360"/>
              <w:rPr>
                <w:b w:val="1"/>
                <w:color w:val="e06666"/>
                <w:sz w:val="22"/>
                <w:szCs w:val="22"/>
              </w:rPr>
            </w:pPr>
            <w:bookmarkStart w:colFirst="0" w:colLast="0" w:name="_lzego3c6fm6o" w:id="14"/>
            <w:bookmarkEnd w:id="14"/>
            <w:r w:rsidDel="00000000" w:rsidR="00000000" w:rsidRPr="00000000">
              <w:rPr>
                <w:b w:val="1"/>
                <w:color w:val="e06666"/>
                <w:sz w:val="22"/>
                <w:szCs w:val="22"/>
                <w:rtl w:val="0"/>
              </w:rPr>
              <w:t xml:space="preserve">Acción curativa: </w:t>
            </w:r>
            <w:r w:rsidDel="00000000" w:rsidR="00000000" w:rsidRPr="00000000">
              <w:rPr>
                <w:color w:val="000000"/>
                <w:sz w:val="22"/>
                <w:szCs w:val="22"/>
                <w:highlight w:val="white"/>
                <w:rtl w:val="0"/>
              </w:rPr>
              <w:t xml:space="preserve">Se ha comprobado especialmente en caso de quemaduras superficiales, quemaduras solares y llagas. El própolis también tiene propiedades analgésicas, lo que lo hace particularmente útil para aliviar heridas superficiales. También se han observado resultados positivos para el tratamiento de diversas afecciones de la piel, como picazón, enrojecimiento, eccema o psoriasis.</w:t>
            </w:r>
            <w:r w:rsidDel="00000000" w:rsidR="00000000" w:rsidRPr="00000000">
              <w:rPr>
                <w:rtl w:val="0"/>
              </w:rPr>
            </w:r>
          </w:p>
          <w:p w:rsidR="00000000" w:rsidDel="00000000" w:rsidP="00000000" w:rsidRDefault="00000000" w:rsidRPr="00000000" w14:paraId="00000070">
            <w:pPr>
              <w:pStyle w:val="Heading3"/>
              <w:keepNext w:val="0"/>
              <w:keepLines w:val="0"/>
              <w:widowControl w:val="0"/>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line="335.99999999999994" w:lineRule="auto"/>
              <w:ind w:left="720" w:hanging="360"/>
              <w:rPr>
                <w:color w:val="990000"/>
                <w:sz w:val="22"/>
                <w:szCs w:val="22"/>
              </w:rPr>
            </w:pPr>
            <w:bookmarkStart w:colFirst="0" w:colLast="0" w:name="_9z9yr2n0613" w:id="15"/>
            <w:bookmarkEnd w:id="15"/>
            <w:r w:rsidDel="00000000" w:rsidR="00000000" w:rsidRPr="00000000">
              <w:rPr>
                <w:b w:val="1"/>
                <w:color w:val="990000"/>
                <w:sz w:val="22"/>
                <w:szCs w:val="22"/>
                <w:rtl w:val="0"/>
              </w:rPr>
              <w:t xml:space="preserve">Actividad antiinflamatoria: </w:t>
            </w:r>
            <w:r w:rsidDel="00000000" w:rsidR="00000000" w:rsidRPr="00000000">
              <w:rPr>
                <w:color w:val="353535"/>
                <w:sz w:val="21"/>
                <w:szCs w:val="21"/>
                <w:rtl w:val="0"/>
              </w:rPr>
              <w:t xml:space="preserve">Varios compuestos del própolis también son capaces de regular las reacciones inflamatorias. Esta actividad antiinflamatoria es particularmente interesante para el tratamiento de inflamaciones infecciosas.</w:t>
            </w:r>
          </w:p>
          <w:p w:rsidR="00000000" w:rsidDel="00000000" w:rsidP="00000000" w:rsidRDefault="00000000" w:rsidRPr="00000000" w14:paraId="00000071">
            <w:pPr>
              <w:pStyle w:val="Heading3"/>
              <w:keepNext w:val="0"/>
              <w:keepLines w:val="0"/>
              <w:widowControl w:val="0"/>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line="335.99999999999994" w:lineRule="auto"/>
              <w:ind w:left="720" w:hanging="360"/>
              <w:rPr>
                <w:color w:val="b45f06"/>
                <w:sz w:val="22"/>
                <w:szCs w:val="22"/>
              </w:rPr>
            </w:pPr>
            <w:bookmarkStart w:colFirst="0" w:colLast="0" w:name="_wgngpz4rjqug" w:id="16"/>
            <w:bookmarkEnd w:id="16"/>
            <w:r w:rsidDel="00000000" w:rsidR="00000000" w:rsidRPr="00000000">
              <w:rPr>
                <w:b w:val="1"/>
                <w:color w:val="b45f06"/>
                <w:sz w:val="22"/>
                <w:szCs w:val="22"/>
                <w:rtl w:val="0"/>
              </w:rPr>
              <w:t xml:space="preserve">Poder antioxidante:</w:t>
            </w:r>
            <w:r w:rsidDel="00000000" w:rsidR="00000000" w:rsidRPr="00000000">
              <w:rPr>
                <w:color w:val="000000"/>
                <w:sz w:val="22"/>
                <w:szCs w:val="22"/>
                <w:rtl w:val="0"/>
              </w:rPr>
              <w:t xml:space="preserve"> </w:t>
            </w:r>
            <w:r w:rsidDel="00000000" w:rsidR="00000000" w:rsidRPr="00000000">
              <w:rPr>
                <w:color w:val="000000"/>
                <w:sz w:val="21"/>
                <w:szCs w:val="21"/>
                <w:highlight w:val="white"/>
                <w:rtl w:val="0"/>
              </w:rPr>
              <w:t xml:space="preserve">El própolis contiene muchos flavonoides con poder antioxidante. Estas sustancias se oponen al estrés oxidativo, es decir, la acumulación de especies hiperreactivas dañinas para las células. De esta forma, el própolis puede promover la supervivencia celular y combatir el envejecimiento prematuro del cuerpo.</w:t>
            </w:r>
            <w:r w:rsidDel="00000000" w:rsidR="00000000" w:rsidRPr="00000000">
              <w:rPr>
                <w:rtl w:val="0"/>
              </w:rPr>
            </w:r>
          </w:p>
          <w:p w:rsidR="00000000" w:rsidDel="00000000" w:rsidP="00000000" w:rsidRDefault="00000000" w:rsidRPr="00000000" w14:paraId="00000072">
            <w:pPr>
              <w:pStyle w:val="Heading3"/>
              <w:keepNext w:val="0"/>
              <w:keepLines w:val="0"/>
              <w:widowControl w:val="0"/>
              <w:numPr>
                <w:ilvl w:val="0"/>
                <w:numId w:val="12"/>
              </w:numPr>
              <w:pBdr>
                <w:top w:color="auto" w:space="0" w:sz="0" w:val="none"/>
                <w:left w:color="auto" w:space="0" w:sz="0" w:val="none"/>
                <w:bottom w:color="auto" w:space="0" w:sz="0" w:val="none"/>
                <w:right w:color="auto" w:space="0" w:sz="0" w:val="none"/>
                <w:between w:color="auto" w:space="0" w:sz="0" w:val="none"/>
              </w:pBdr>
              <w:spacing w:after="160" w:before="0" w:line="335.99999999999994" w:lineRule="auto"/>
              <w:ind w:left="720" w:hanging="360"/>
              <w:rPr>
                <w:b w:val="1"/>
                <w:color w:val="783f04"/>
                <w:sz w:val="22"/>
                <w:szCs w:val="22"/>
              </w:rPr>
            </w:pPr>
            <w:bookmarkStart w:colFirst="0" w:colLast="0" w:name="_7xk9rtkba7uw" w:id="17"/>
            <w:bookmarkEnd w:id="17"/>
            <w:r w:rsidDel="00000000" w:rsidR="00000000" w:rsidRPr="00000000">
              <w:rPr>
                <w:b w:val="1"/>
                <w:color w:val="783f04"/>
                <w:sz w:val="22"/>
                <w:szCs w:val="22"/>
                <w:rtl w:val="0"/>
              </w:rPr>
              <w:t xml:space="preserve">Acción inmunoestimulante: </w:t>
            </w:r>
            <w:r w:rsidDel="00000000" w:rsidR="00000000" w:rsidRPr="00000000">
              <w:rPr>
                <w:color w:val="000000"/>
                <w:sz w:val="22"/>
                <w:szCs w:val="22"/>
                <w:highlight w:val="white"/>
                <w:rtl w:val="0"/>
              </w:rPr>
              <w:t xml:space="preserve">Más allá de sus propiedades antiinfecciosas, el própolis tiene otros beneficios para la defensa del organismo. Puede ayudar a apoyar las defensas inmunes. Según varios estudios, el própolis actúa sobre la llamada inmunidad no específica activando macrófagos. Estos son un tipo de glóbulo blanco que puede luchar contra ciertos patógenos.</w:t>
            </w:r>
          </w:p>
          <w:p w:rsidR="00000000" w:rsidDel="00000000" w:rsidP="00000000" w:rsidRDefault="00000000" w:rsidRPr="00000000" w14:paraId="00000073">
            <w:pPr>
              <w:spacing w:line="240" w:lineRule="auto"/>
              <w:ind w:left="0" w:firstLine="0"/>
              <w:rPr/>
            </w:pPr>
            <w:r w:rsidDel="00000000" w:rsidR="00000000" w:rsidRPr="00000000">
              <w:rPr>
                <w:rtl w:val="0"/>
              </w:rPr>
            </w:r>
          </w:p>
          <w:p w:rsidR="00000000" w:rsidDel="00000000" w:rsidP="00000000" w:rsidRDefault="00000000" w:rsidRPr="00000000" w14:paraId="00000074">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180" w:before="0" w:line="288" w:lineRule="auto"/>
              <w:rPr>
                <w:b w:val="1"/>
                <w:color w:val="ff9900"/>
                <w:sz w:val="24"/>
                <w:szCs w:val="24"/>
              </w:rPr>
            </w:pPr>
            <w:bookmarkStart w:colFirst="0" w:colLast="0" w:name="_t0m2veag0p5j" w:id="18"/>
            <w:bookmarkEnd w:id="18"/>
            <w:r w:rsidDel="00000000" w:rsidR="00000000" w:rsidRPr="00000000">
              <w:rPr>
                <w:b w:val="1"/>
                <w:color w:val="ff9900"/>
                <w:sz w:val="24"/>
                <w:szCs w:val="24"/>
                <w:rtl w:val="0"/>
              </w:rPr>
              <w:t xml:space="preserve">Dosificación</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320" w:line="240" w:lineRule="auto"/>
              <w:rPr/>
            </w:pPr>
            <w:r w:rsidDel="00000000" w:rsidR="00000000" w:rsidRPr="00000000">
              <w:rPr>
                <w:rtl w:val="0"/>
              </w:rPr>
              <w:t xml:space="preserve">Hasta la fecha, todavía no hay recomendaciones específicas para la toma de própolis. Sin embargo, los estudios realizados sobre el tema revelan resultados positivos con una dosis de entre 1 y 3g por día. A menudo se recomienda dividir la dosis diaria en 3 dosis, idealmente durante las comidas. Es mejor no superar un mes de tratamiento.</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600" w:line="240" w:lineRule="auto"/>
              <w:rPr/>
            </w:pPr>
            <w:r w:rsidDel="00000000" w:rsidR="00000000" w:rsidRPr="00000000">
              <w:rPr>
                <w:rtl w:val="0"/>
              </w:rPr>
              <w:t xml:space="preserve">En la suplementación nutricional, la dosis puede variar de un producto a otro. Se debe hacer referencia a la información en el envase de los complementos alimenticios. En caso de duda, se recomienda pedir consejo médico.</w:t>
            </w:r>
          </w:p>
          <w:p w:rsidR="00000000" w:rsidDel="00000000" w:rsidP="00000000" w:rsidRDefault="00000000" w:rsidRPr="00000000" w14:paraId="0000007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160" w:before="0" w:line="288" w:lineRule="auto"/>
              <w:rPr>
                <w:rFonts w:ascii="Playfair Display" w:cs="Playfair Display" w:eastAsia="Playfair Display" w:hAnsi="Playfair Display"/>
                <w:b w:val="1"/>
                <w:color w:val="93c47d"/>
                <w:sz w:val="24"/>
                <w:szCs w:val="24"/>
              </w:rPr>
            </w:pPr>
            <w:bookmarkStart w:colFirst="0" w:colLast="0" w:name="_ngk1331dprxr" w:id="19"/>
            <w:bookmarkEnd w:id="19"/>
            <w:r w:rsidDel="00000000" w:rsidR="00000000" w:rsidRPr="00000000">
              <w:rPr>
                <w:rFonts w:ascii="Playfair Display" w:cs="Playfair Display" w:eastAsia="Playfair Display" w:hAnsi="Playfair Display"/>
                <w:b w:val="1"/>
                <w:color w:val="93c47d"/>
                <w:sz w:val="24"/>
                <w:szCs w:val="24"/>
                <w:rtl w:val="0"/>
              </w:rPr>
              <w:t xml:space="preserve">Contraindicaciones, peligros y efectos secundarios</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line="240" w:lineRule="auto"/>
              <w:rPr>
                <w:color w:val="353535"/>
                <w:sz w:val="21"/>
                <w:szCs w:val="21"/>
              </w:rPr>
            </w:pPr>
            <w:r w:rsidDel="00000000" w:rsidR="00000000" w:rsidRPr="00000000">
              <w:rPr>
                <w:rtl w:val="0"/>
              </w:rPr>
            </w:r>
          </w:p>
          <w:p w:rsidR="00000000" w:rsidDel="00000000" w:rsidP="00000000" w:rsidRDefault="00000000" w:rsidRPr="00000000" w14:paraId="00000079">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line="240" w:lineRule="auto"/>
              <w:ind w:left="720" w:hanging="360"/>
              <w:rPr/>
            </w:pPr>
            <w:r w:rsidDel="00000000" w:rsidR="00000000" w:rsidRPr="00000000">
              <w:rPr>
                <w:b w:val="1"/>
                <w:rtl w:val="0"/>
              </w:rPr>
              <w:t xml:space="preserve">Contraindicaciones</w:t>
            </w:r>
            <w:r w:rsidDel="00000000" w:rsidR="00000000" w:rsidRPr="00000000">
              <w:rPr>
                <w:highlight w:val="white"/>
                <w:rtl w:val="0"/>
              </w:rPr>
              <w:t xml:space="preserve">: Al igual que la jalea real, el própolis es un producto de la colmena bien tolerado por el cuerpo. Sin embargo, está contraindicado para niños y en personas alérgicas a las picaduras de abejas, miel o polen. Como medida de precaución y en ausencia de estudios específicos sobre el tema, se recomienda pedir consejo médico para mujeres embarazadas y lactantes que deseen iniciar un tratamiento con própolis.</w:t>
            </w:r>
          </w:p>
          <w:p w:rsidR="00000000" w:rsidDel="00000000" w:rsidP="00000000" w:rsidRDefault="00000000" w:rsidRPr="00000000" w14:paraId="0000007A">
            <w:pPr>
              <w:numPr>
                <w:ilvl w:val="0"/>
                <w:numId w:val="5"/>
              </w:numPr>
              <w:pBdr>
                <w:top w:color="auto" w:space="0" w:sz="0" w:val="none"/>
                <w:left w:color="auto" w:space="0" w:sz="0" w:val="none"/>
                <w:bottom w:color="auto" w:space="0" w:sz="0" w:val="none"/>
                <w:right w:color="auto" w:space="0" w:sz="0" w:val="none"/>
                <w:between w:color="auto" w:space="0" w:sz="0" w:val="none"/>
              </w:pBdr>
              <w:spacing w:after="600" w:line="240" w:lineRule="auto"/>
              <w:ind w:left="720" w:hanging="360"/>
              <w:rPr>
                <w:highlight w:val="white"/>
              </w:rPr>
            </w:pPr>
            <w:r w:rsidDel="00000000" w:rsidR="00000000" w:rsidRPr="00000000">
              <w:rPr>
                <w:b w:val="1"/>
                <w:highlight w:val="white"/>
                <w:rtl w:val="0"/>
              </w:rPr>
              <w:t xml:space="preserve">Efectos secundarios</w:t>
            </w:r>
            <w:r w:rsidDel="00000000" w:rsidR="00000000" w:rsidRPr="00000000">
              <w:rPr>
                <w:highlight w:val="white"/>
                <w:rtl w:val="0"/>
              </w:rPr>
              <w:t xml:space="preserve">: Hasta la fecha, no se han reportado efectos secundarios importantes al usar própolis. Los únicos efectos observados son aquellos debidos a una alergia a los productos de la colmena: enrojecimiento, picazón, eccema, urticaria, asma, secreción nasal, picazón en los ojos, etc. En caso de signos de alergia, es apropiado detener inmediatamente el tratamiento pedir consejo a un profesional de la salud.</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600" w:line="240" w:lineRule="auto"/>
              <w:ind w:left="720" w:firstLine="0"/>
              <w:rPr/>
            </w:pPr>
            <w:r w:rsidDel="00000000" w:rsidR="00000000" w:rsidRPr="00000000">
              <w:rPr>
                <w:highlight w:val="white"/>
              </w:rPr>
              <w:drawing>
                <wp:inline distB="114300" distT="114300" distL="114300" distR="114300">
                  <wp:extent cx="4786313" cy="2681756"/>
                  <wp:effectExtent b="0" l="0" r="0" t="0"/>
                  <wp:docPr id="3"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4786313" cy="26817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bl>
      <w:tblPr>
        <w:tblStyle w:val="Table8"/>
        <w:tblW w:w="9330.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30"/>
        <w:tblGridChange w:id="0">
          <w:tblGrid>
            <w:gridCol w:w="93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highlight w:val="white"/>
              </w:rPr>
            </w:pPr>
            <w:r w:rsidDel="00000000" w:rsidR="00000000" w:rsidRPr="00000000">
              <w:rPr>
                <w:b w:val="1"/>
                <w:color w:val="9900ff"/>
                <w:sz w:val="24"/>
                <w:szCs w:val="24"/>
                <w:rtl w:val="0"/>
              </w:rPr>
              <w:t xml:space="preserve">Escabiosa</w:t>
            </w:r>
            <w:r w:rsidDel="00000000" w:rsidR="00000000" w:rsidRPr="00000000">
              <w:rPr>
                <w:rtl w:val="0"/>
              </w:rPr>
              <w:t xml:space="preserve">: </w:t>
            </w:r>
            <w:r w:rsidDel="00000000" w:rsidR="00000000" w:rsidRPr="00000000">
              <w:rPr>
                <w:color w:val="333333"/>
                <w:highlight w:val="white"/>
                <w:rtl w:val="0"/>
              </w:rPr>
              <w:t xml:space="preserve">Popularmente se ha utilizado para el tratamiento de la sarna, inapetencia, bronquitis, sarampión, y estreñimiento. Externamente se utiliza para el tratamiento de heridas, eccemas, pruritos, urticarias.</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highlight w:val="white"/>
              </w:rPr>
            </w:pPr>
            <w:r w:rsidDel="00000000" w:rsidR="00000000" w:rsidRPr="00000000">
              <w:rPr>
                <w:rtl w:val="0"/>
              </w:rPr>
            </w:r>
          </w:p>
          <w:p w:rsidR="00000000" w:rsidDel="00000000" w:rsidP="00000000" w:rsidRDefault="00000000" w:rsidRPr="00000000" w14:paraId="00000080">
            <w:pPr>
              <w:pStyle w:val="Heading2"/>
              <w:keepNext w:val="0"/>
              <w:keepLines w:val="0"/>
              <w:widowControl w:val="0"/>
              <w:pBdr>
                <w:top w:color="auto" w:space="0" w:sz="0" w:val="none"/>
                <w:left w:color="auto" w:space="0" w:sz="0" w:val="none"/>
                <w:bottom w:color="auto" w:space="8" w:sz="0" w:val="none"/>
                <w:right w:color="auto" w:space="0" w:sz="0" w:val="none"/>
              </w:pBdr>
              <w:spacing w:after="0" w:before="0" w:line="335.99999999999994" w:lineRule="auto"/>
              <w:rPr>
                <w:b w:val="1"/>
                <w:color w:val="ff0000"/>
                <w:sz w:val="24"/>
                <w:szCs w:val="24"/>
                <w:highlight w:val="white"/>
              </w:rPr>
            </w:pPr>
            <w:bookmarkStart w:colFirst="0" w:colLast="0" w:name="_las7a7smzeza" w:id="20"/>
            <w:bookmarkEnd w:id="20"/>
            <w:r w:rsidDel="00000000" w:rsidR="00000000" w:rsidRPr="00000000">
              <w:rPr>
                <w:b w:val="1"/>
                <w:color w:val="ff0000"/>
                <w:sz w:val="24"/>
                <w:szCs w:val="24"/>
                <w:highlight w:val="white"/>
                <w:rtl w:val="0"/>
              </w:rPr>
              <w:t xml:space="preserve">Propiedad terapéuticas</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highlight w:val="white"/>
              </w:rPr>
            </w:pPr>
            <w:r w:rsidDel="00000000" w:rsidR="00000000" w:rsidRPr="00000000">
              <w:rPr>
                <w:rtl w:val="0"/>
              </w:rPr>
            </w:r>
          </w:p>
          <w:p w:rsidR="00000000" w:rsidDel="00000000" w:rsidP="00000000" w:rsidRDefault="00000000" w:rsidRPr="00000000" w14:paraId="00000082">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color w:val="333333"/>
                <w:highlight w:val="white"/>
              </w:rPr>
            </w:pPr>
            <w:r w:rsidDel="00000000" w:rsidR="00000000" w:rsidRPr="00000000">
              <w:rPr>
                <w:color w:val="333333"/>
                <w:highlight w:val="white"/>
                <w:rtl w:val="0"/>
              </w:rPr>
              <w:t xml:space="preserve">El nombre de escabiosa hace referencia a su uso principal: remedio para la sarna (scabs en inglés es el nombre de esta enfermedad). La sarna era anteriormente una enfermedad muy común en niños, quienes solía tener mucho contacto con animales portadores de los ácaros que causan esta enfermedad (</w:t>
            </w:r>
            <w:r w:rsidDel="00000000" w:rsidR="00000000" w:rsidRPr="00000000">
              <w:rPr>
                <w:i w:val="1"/>
                <w:color w:val="333333"/>
                <w:highlight w:val="white"/>
                <w:rtl w:val="0"/>
              </w:rPr>
              <w:t xml:space="preserve">Sarcoptes scabiei</w:t>
            </w:r>
            <w:r w:rsidDel="00000000" w:rsidR="00000000" w:rsidRPr="00000000">
              <w:rPr>
                <w:color w:val="333333"/>
                <w:highlight w:val="white"/>
                <w:rtl w:val="0"/>
              </w:rPr>
              <w:t xml:space="preserve">).</w:t>
            </w:r>
          </w:p>
          <w:p w:rsidR="00000000" w:rsidDel="00000000" w:rsidP="00000000" w:rsidRDefault="00000000" w:rsidRPr="00000000" w14:paraId="00000083">
            <w:pPr>
              <w:widowControl w:val="0"/>
              <w:pBdr>
                <w:top w:color="auto" w:space="0" w:sz="0" w:val="none"/>
                <w:left w:color="auto" w:space="0" w:sz="0" w:val="none"/>
                <w:bottom w:color="auto" w:space="0" w:sz="0" w:val="none"/>
                <w:right w:color="auto" w:space="0" w:sz="0" w:val="none"/>
                <w:between w:color="auto" w:space="0" w:sz="0" w:val="none"/>
              </w:pBdr>
              <w:spacing w:after="200" w:line="240" w:lineRule="auto"/>
              <w:rPr>
                <w:color w:val="333333"/>
                <w:highlight w:val="white"/>
              </w:rPr>
            </w:pPr>
            <w:r w:rsidDel="00000000" w:rsidR="00000000" w:rsidRPr="00000000">
              <w:rPr>
                <w:color w:val="333333"/>
                <w:highlight w:val="white"/>
                <w:rtl w:val="0"/>
              </w:rPr>
              <w:t xml:space="preserve">También se le ha usado para tratar otras enfermedades de la piel: irritaciones, salpullidos, eczemas, entre otras afecciones de la piel.</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highlight w:val="white"/>
              </w:rPr>
            </w:pPr>
            <w:r w:rsidDel="00000000" w:rsidR="00000000" w:rsidRPr="00000000">
              <w:rPr>
                <w:rtl w:val="0"/>
              </w:rPr>
            </w:r>
          </w:p>
          <w:p w:rsidR="00000000" w:rsidDel="00000000" w:rsidP="00000000" w:rsidRDefault="00000000" w:rsidRPr="00000000" w14:paraId="00000085">
            <w:pPr>
              <w:pStyle w:val="Heading2"/>
              <w:keepNext w:val="0"/>
              <w:keepLines w:val="0"/>
              <w:widowControl w:val="0"/>
              <w:pBdr>
                <w:top w:color="auto" w:space="0" w:sz="0" w:val="none"/>
                <w:left w:color="auto" w:space="0" w:sz="0" w:val="none"/>
                <w:bottom w:color="auto" w:space="8" w:sz="0" w:val="none"/>
                <w:right w:color="auto" w:space="0" w:sz="0" w:val="none"/>
              </w:pBdr>
              <w:spacing w:after="0" w:before="0" w:line="335.99999999999994" w:lineRule="auto"/>
              <w:rPr>
                <w:b w:val="1"/>
                <w:sz w:val="24"/>
                <w:szCs w:val="24"/>
                <w:highlight w:val="white"/>
              </w:rPr>
            </w:pPr>
            <w:bookmarkStart w:colFirst="0" w:colLast="0" w:name="_3gm77b3rexie" w:id="21"/>
            <w:bookmarkEnd w:id="21"/>
            <w:r w:rsidDel="00000000" w:rsidR="00000000" w:rsidRPr="00000000">
              <w:rPr>
                <w:b w:val="1"/>
                <w:sz w:val="24"/>
                <w:szCs w:val="24"/>
                <w:highlight w:val="white"/>
                <w:rtl w:val="0"/>
              </w:rPr>
              <w:t xml:space="preserve">Modo de uso</w:t>
            </w:r>
          </w:p>
          <w:p w:rsidR="00000000" w:rsidDel="00000000" w:rsidP="00000000" w:rsidRDefault="00000000" w:rsidRPr="00000000" w14:paraId="00000086">
            <w:pPr>
              <w:numPr>
                <w:ilvl w:val="0"/>
                <w:numId w:val="4"/>
              </w:numPr>
              <w:pBdr>
                <w:top w:color="auto" w:space="0" w:sz="0" w:val="none"/>
                <w:bottom w:color="auto" w:space="0" w:sz="0" w:val="none"/>
                <w:right w:color="auto" w:space="0" w:sz="0" w:val="none"/>
                <w:between w:color="auto" w:space="0" w:sz="0" w:val="none"/>
              </w:pBdr>
              <w:spacing w:after="0" w:afterAutospacing="0" w:before="240" w:line="240" w:lineRule="auto"/>
              <w:ind w:left="720" w:right="440" w:hanging="360"/>
              <w:rPr/>
            </w:pPr>
            <w:r w:rsidDel="00000000" w:rsidR="00000000" w:rsidRPr="00000000">
              <w:rPr>
                <w:b w:val="1"/>
                <w:rtl w:val="0"/>
              </w:rPr>
              <w:t xml:space="preserve">Infusión.</w:t>
            </w:r>
            <w:r w:rsidDel="00000000" w:rsidR="00000000" w:rsidRPr="00000000">
              <w:rPr>
                <w:rtl w:val="0"/>
              </w:rPr>
              <w:t xml:space="preserve"> Se emplea una cucharada grande de planta seca y triturada por cada taza de agua. Se hierve y prepara la infusión, después se filtra. Tomamos un paño limpio y lo remojamos en la infusión, después limpiamos la piel con esta preparación.</w:t>
            </w:r>
          </w:p>
          <w:p w:rsidR="00000000" w:rsidDel="00000000" w:rsidP="00000000" w:rsidRDefault="00000000" w:rsidRPr="00000000" w14:paraId="00000087">
            <w:pPr>
              <w:numPr>
                <w:ilvl w:val="0"/>
                <w:numId w:val="4"/>
              </w:numPr>
              <w:pBdr>
                <w:top w:color="auto" w:space="0" w:sz="0" w:val="none"/>
                <w:bottom w:color="auto" w:space="0" w:sz="0" w:val="none"/>
                <w:right w:color="auto" w:space="0" w:sz="0" w:val="none"/>
                <w:between w:color="auto" w:space="0" w:sz="0" w:val="none"/>
              </w:pBdr>
              <w:spacing w:after="240" w:before="0" w:beforeAutospacing="0" w:line="240" w:lineRule="auto"/>
              <w:ind w:left="720" w:right="440" w:hanging="360"/>
              <w:rPr>
                <w:b w:val="1"/>
              </w:rPr>
            </w:pPr>
            <w:r w:rsidDel="00000000" w:rsidR="00000000" w:rsidRPr="00000000">
              <w:rPr>
                <w:b w:val="1"/>
                <w:highlight w:val="white"/>
                <w:rtl w:val="0"/>
              </w:rPr>
              <w:t xml:space="preserve">Tisana depurativa para calmar el prurito: </w:t>
            </w:r>
            <w:r w:rsidDel="00000000" w:rsidR="00000000" w:rsidRPr="00000000">
              <w:rPr>
                <w:highlight w:val="white"/>
                <w:rtl w:val="0"/>
              </w:rPr>
              <w:t xml:space="preserve">La escabiosa es un popular antipruriginoso. Su infusión, muy depurativa, se puede tomar bebida o aplicar sobre la piel. Se añaden dos cucharadas soperas de la planta seca –sola o asociada a malva– por medio litro de agua. Se hierve dos minutos, se deja reposar diez y se cuela. Se bebe durante el día, con una pizca de miel. También se puede usar en baño o masaje, empapando con ella una gasa o compresa, para cicatrizar heridas, reducir los granos o aliviar dermatitis y úlceras de piel.</w:t>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pacing w:after="240" w:before="240" w:line="240" w:lineRule="auto"/>
              <w:ind w:left="720" w:right="440" w:firstLine="0"/>
              <w:rPr/>
            </w:pPr>
            <w:r w:rsidDel="00000000" w:rsidR="00000000" w:rsidRPr="00000000">
              <w:rPr/>
              <w:drawing>
                <wp:inline distB="114300" distT="114300" distL="114300" distR="114300">
                  <wp:extent cx="3195638" cy="1917383"/>
                  <wp:effectExtent b="0" l="0" r="0" t="0"/>
                  <wp:docPr id="7"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195638" cy="191738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highlight w:val="white"/>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vogel.es/enciclopedia-de-plantas/echinacea-purpurea.php" TargetMode="External"/><Relationship Id="rId10" Type="http://schemas.openxmlformats.org/officeDocument/2006/relationships/image" Target="media/image4.jpg"/><Relationship Id="rId13" Type="http://schemas.openxmlformats.org/officeDocument/2006/relationships/image" Target="media/image3.png"/><Relationship Id="rId12" Type="http://schemas.openxmlformats.org/officeDocument/2006/relationships/hyperlink" Target="https://www.avogel.es/blog/echinacea-refuerza-defensas-grip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